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82ADC" w:rsidRPr="00E82ADC" w:rsidRDefault="00E82ADC" w:rsidP="00E2628A">
      <w:pPr>
        <w:spacing w:after="60" w:line="240" w:lineRule="auto"/>
        <w:outlineLvl w:val="1"/>
        <w:rPr>
          <w:rFonts w:ascii="Bookman Old Style" w:hAnsi="Bookman Old Style"/>
          <w:b/>
          <w:sz w:val="24"/>
          <w:szCs w:val="24"/>
        </w:rPr>
      </w:pPr>
      <w:r w:rsidRPr="00E82ADC">
        <w:rPr>
          <w:rFonts w:ascii="Arial" w:hAnsi="Arial"/>
          <w:b/>
          <w:sz w:val="24"/>
          <w:szCs w:val="24"/>
        </w:rPr>
        <w:tab/>
      </w: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8897"/>
      </w:tblGrid>
      <w:tr w:rsidR="00E82ADC" w:rsidRPr="00E82ADC" w14:paraId="20B3F372" w14:textId="77777777" w:rsidTr="00212483">
        <w:tc>
          <w:tcPr>
            <w:tcW w:w="8897" w:type="dxa"/>
            <w:shd w:val="clear" w:color="auto" w:fill="D9D9D9"/>
          </w:tcPr>
          <w:p w14:paraId="0A37501D" w14:textId="77777777" w:rsidR="00E82ADC" w:rsidRPr="00E82ADC" w:rsidRDefault="00E82ADC" w:rsidP="00E82ADC">
            <w:pPr>
              <w:widowControl w:val="0"/>
              <w:autoSpaceDE w:val="0"/>
              <w:autoSpaceDN w:val="0"/>
              <w:adjustRightInd w:val="0"/>
              <w:spacing w:after="0" w:line="240" w:lineRule="auto"/>
              <w:rPr>
                <w:rFonts w:ascii="Arial" w:hAnsi="Arial" w:cs="Arial"/>
                <w:sz w:val="20"/>
                <w:szCs w:val="20"/>
                <w:lang w:val="en-US" w:eastAsia="en-GB"/>
              </w:rPr>
            </w:pPr>
          </w:p>
          <w:p w14:paraId="5DAB6C7B" w14:textId="77777777" w:rsidR="00E82ADC" w:rsidRPr="00E82ADC" w:rsidRDefault="00E82ADC" w:rsidP="00E82ADC">
            <w:pPr>
              <w:widowControl w:val="0"/>
              <w:autoSpaceDE w:val="0"/>
              <w:autoSpaceDN w:val="0"/>
              <w:adjustRightInd w:val="0"/>
              <w:spacing w:after="0" w:line="240" w:lineRule="auto"/>
              <w:rPr>
                <w:rFonts w:ascii="Arial" w:hAnsi="Arial" w:cs="Arial"/>
                <w:sz w:val="24"/>
                <w:szCs w:val="24"/>
                <w:lang w:val="en-US" w:eastAsia="en-GB"/>
              </w:rPr>
            </w:pPr>
          </w:p>
          <w:p w14:paraId="30379FBC" w14:textId="77777777" w:rsidR="00E82ADC" w:rsidRPr="00E82ADC" w:rsidRDefault="00321DF2" w:rsidP="00E82ADC">
            <w:pPr>
              <w:widowControl w:val="0"/>
              <w:autoSpaceDE w:val="0"/>
              <w:autoSpaceDN w:val="0"/>
              <w:adjustRightInd w:val="0"/>
              <w:spacing w:after="0" w:line="240" w:lineRule="auto"/>
              <w:jc w:val="center"/>
              <w:rPr>
                <w:rFonts w:ascii="Arial" w:hAnsi="Arial" w:cs="Arial"/>
                <w:b/>
                <w:sz w:val="24"/>
                <w:szCs w:val="24"/>
                <w:lang w:val="en-US" w:eastAsia="en-GB"/>
              </w:rPr>
            </w:pPr>
            <w:r>
              <w:rPr>
                <w:rFonts w:ascii="Arial" w:hAnsi="Arial" w:cs="Arial"/>
                <w:b/>
                <w:sz w:val="24"/>
                <w:szCs w:val="24"/>
                <w:lang w:val="en-US" w:eastAsia="en-GB"/>
              </w:rPr>
              <w:t>Safer Recruitment</w:t>
            </w:r>
            <w:r w:rsidR="00E82ADC" w:rsidRPr="00E82ADC">
              <w:rPr>
                <w:rFonts w:ascii="Arial" w:hAnsi="Arial" w:cs="Arial"/>
                <w:b/>
                <w:sz w:val="24"/>
                <w:szCs w:val="24"/>
                <w:lang w:val="en-US" w:eastAsia="en-GB"/>
              </w:rPr>
              <w:t xml:space="preserve"> Policy</w:t>
            </w:r>
          </w:p>
          <w:p w14:paraId="02EB378F" w14:textId="77777777" w:rsidR="00E82ADC" w:rsidRPr="00E82ADC" w:rsidRDefault="00E82ADC" w:rsidP="00E82ADC">
            <w:pPr>
              <w:widowControl w:val="0"/>
              <w:autoSpaceDE w:val="0"/>
              <w:autoSpaceDN w:val="0"/>
              <w:adjustRightInd w:val="0"/>
              <w:spacing w:after="0" w:line="240" w:lineRule="auto"/>
              <w:rPr>
                <w:rFonts w:ascii="Arial" w:hAnsi="Arial" w:cs="Arial"/>
                <w:b/>
                <w:sz w:val="24"/>
                <w:szCs w:val="24"/>
                <w:lang w:val="en-US" w:eastAsia="en-GB"/>
              </w:rPr>
            </w:pPr>
          </w:p>
          <w:p w14:paraId="108CC230" w14:textId="77777777" w:rsidR="00E82ADC" w:rsidRPr="00E82ADC" w:rsidRDefault="00E82ADC" w:rsidP="00E82ADC">
            <w:pPr>
              <w:widowControl w:val="0"/>
              <w:autoSpaceDE w:val="0"/>
              <w:autoSpaceDN w:val="0"/>
              <w:adjustRightInd w:val="0"/>
              <w:spacing w:after="0" w:line="240" w:lineRule="auto"/>
              <w:jc w:val="center"/>
              <w:rPr>
                <w:rFonts w:ascii="Arial" w:hAnsi="Arial" w:cs="Arial"/>
                <w:b/>
                <w:sz w:val="24"/>
                <w:szCs w:val="24"/>
                <w:lang w:val="en-US" w:eastAsia="en-GB"/>
              </w:rPr>
            </w:pPr>
            <w:r w:rsidRPr="00E82ADC">
              <w:rPr>
                <w:rFonts w:ascii="Arial" w:hAnsi="Arial" w:cs="Arial"/>
                <w:b/>
                <w:sz w:val="24"/>
                <w:szCs w:val="24"/>
                <w:lang w:val="en-US" w:eastAsia="en-GB"/>
              </w:rPr>
              <w:t>Parkgate Infants and Nursery School</w:t>
            </w:r>
          </w:p>
          <w:p w14:paraId="6A05A809" w14:textId="77777777" w:rsidR="00E82ADC" w:rsidRPr="00E82ADC" w:rsidRDefault="00E82ADC" w:rsidP="00E82ADC">
            <w:pPr>
              <w:widowControl w:val="0"/>
              <w:autoSpaceDE w:val="0"/>
              <w:autoSpaceDN w:val="0"/>
              <w:adjustRightInd w:val="0"/>
              <w:spacing w:after="0" w:line="240" w:lineRule="auto"/>
              <w:rPr>
                <w:rFonts w:ascii="Arial" w:hAnsi="Arial" w:cs="Arial"/>
                <w:sz w:val="20"/>
                <w:szCs w:val="20"/>
                <w:lang w:val="en-US" w:eastAsia="en-GB"/>
              </w:rPr>
            </w:pPr>
          </w:p>
          <w:p w14:paraId="5A39BBE3" w14:textId="77777777" w:rsidR="00E82ADC" w:rsidRPr="00E82ADC" w:rsidRDefault="00E82ADC" w:rsidP="00E82ADC">
            <w:pPr>
              <w:widowControl w:val="0"/>
              <w:autoSpaceDE w:val="0"/>
              <w:autoSpaceDN w:val="0"/>
              <w:adjustRightInd w:val="0"/>
              <w:spacing w:after="0" w:line="240" w:lineRule="auto"/>
              <w:rPr>
                <w:rFonts w:ascii="Arial" w:hAnsi="Arial" w:cs="Arial"/>
                <w:sz w:val="20"/>
                <w:szCs w:val="20"/>
                <w:lang w:val="en-US" w:eastAsia="en-GB"/>
              </w:rPr>
            </w:pPr>
          </w:p>
          <w:p w14:paraId="41C8F396" w14:textId="77777777" w:rsidR="00E82ADC" w:rsidRPr="00E82ADC" w:rsidRDefault="00E82ADC" w:rsidP="00E82ADC">
            <w:pPr>
              <w:widowControl w:val="0"/>
              <w:autoSpaceDE w:val="0"/>
              <w:autoSpaceDN w:val="0"/>
              <w:adjustRightInd w:val="0"/>
              <w:spacing w:after="0" w:line="240" w:lineRule="auto"/>
              <w:rPr>
                <w:rFonts w:ascii="Arial" w:hAnsi="Arial" w:cs="Arial"/>
                <w:sz w:val="20"/>
                <w:szCs w:val="20"/>
                <w:lang w:val="en-US" w:eastAsia="en-GB"/>
              </w:rPr>
            </w:pPr>
          </w:p>
        </w:tc>
      </w:tr>
    </w:tbl>
    <w:p w14:paraId="72A3D3EC"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0D0B940D"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0E27B00A"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60061E4C" w14:textId="77777777" w:rsidR="00E82ADC" w:rsidRPr="00E82ADC" w:rsidRDefault="00E82ADC" w:rsidP="00E82ADC">
      <w:pPr>
        <w:spacing w:after="60" w:line="240" w:lineRule="auto"/>
        <w:jc w:val="center"/>
        <w:outlineLvl w:val="1"/>
        <w:rPr>
          <w:rFonts w:ascii="Bookman Old Style" w:hAnsi="Bookman Old Style"/>
          <w:b/>
          <w:sz w:val="24"/>
          <w:szCs w:val="24"/>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4"/>
      </w:tblGrid>
      <w:tr w:rsidR="00E2628A" w:rsidRPr="002451E4" w14:paraId="183531FB" w14:textId="77777777" w:rsidTr="49C6A88D">
        <w:tc>
          <w:tcPr>
            <w:tcW w:w="2693" w:type="dxa"/>
            <w:shd w:val="clear" w:color="auto" w:fill="auto"/>
          </w:tcPr>
          <w:p w14:paraId="5D18E2A6" w14:textId="77777777" w:rsidR="00E2628A" w:rsidRPr="00293706" w:rsidRDefault="00E2628A" w:rsidP="004B5154">
            <w:pPr>
              <w:spacing w:after="60"/>
              <w:jc w:val="center"/>
              <w:outlineLvl w:val="1"/>
              <w:rPr>
                <w:rFonts w:ascii="Arial" w:hAnsi="Arial" w:cs="Arial"/>
                <w:b/>
                <w:sz w:val="24"/>
                <w:szCs w:val="24"/>
              </w:rPr>
            </w:pPr>
            <w:bookmarkStart w:id="0" w:name="_Toc34042619"/>
            <w:r w:rsidRPr="00293706">
              <w:rPr>
                <w:rFonts w:ascii="Arial" w:hAnsi="Arial" w:cs="Arial"/>
                <w:b/>
                <w:sz w:val="24"/>
                <w:szCs w:val="24"/>
              </w:rPr>
              <w:t>Approval Date:</w:t>
            </w:r>
            <w:bookmarkEnd w:id="0"/>
          </w:p>
        </w:tc>
        <w:tc>
          <w:tcPr>
            <w:tcW w:w="2694" w:type="dxa"/>
            <w:shd w:val="clear" w:color="auto" w:fill="auto"/>
          </w:tcPr>
          <w:p w14:paraId="1265188A" w14:textId="49370D74" w:rsidR="00E2628A" w:rsidRDefault="005E5638" w:rsidP="49C6A88D">
            <w:pPr>
              <w:spacing w:after="60"/>
              <w:outlineLvl w:val="1"/>
              <w:rPr>
                <w:rFonts w:ascii="Arial" w:hAnsi="Arial" w:cs="Arial"/>
                <w:b/>
                <w:bCs/>
                <w:sz w:val="24"/>
                <w:szCs w:val="24"/>
              </w:rPr>
            </w:pPr>
            <w:bookmarkStart w:id="1" w:name="_Toc34042620"/>
            <w:r w:rsidRPr="49C6A88D">
              <w:rPr>
                <w:rFonts w:ascii="Arial" w:hAnsi="Arial" w:cs="Arial"/>
                <w:b/>
                <w:bCs/>
                <w:sz w:val="24"/>
                <w:szCs w:val="24"/>
              </w:rPr>
              <w:t xml:space="preserve">      November</w:t>
            </w:r>
            <w:r w:rsidR="00E2628A" w:rsidRPr="49C6A88D">
              <w:rPr>
                <w:rFonts w:ascii="Arial" w:hAnsi="Arial" w:cs="Arial"/>
                <w:b/>
                <w:bCs/>
                <w:sz w:val="24"/>
                <w:szCs w:val="24"/>
              </w:rPr>
              <w:t xml:space="preserve"> 202</w:t>
            </w:r>
            <w:bookmarkEnd w:id="1"/>
            <w:r w:rsidR="0088554F">
              <w:rPr>
                <w:rFonts w:ascii="Arial" w:hAnsi="Arial" w:cs="Arial"/>
                <w:b/>
                <w:bCs/>
                <w:sz w:val="24"/>
                <w:szCs w:val="24"/>
              </w:rPr>
              <w:t>4</w:t>
            </w:r>
          </w:p>
          <w:p w14:paraId="76F4CADA" w14:textId="7E03798C" w:rsidR="00E2628A" w:rsidRPr="00293706" w:rsidRDefault="00E2628A" w:rsidP="00D046BF">
            <w:pPr>
              <w:spacing w:after="60"/>
              <w:jc w:val="center"/>
              <w:outlineLvl w:val="1"/>
              <w:rPr>
                <w:rFonts w:ascii="Arial" w:hAnsi="Arial" w:cs="Arial"/>
                <w:b/>
                <w:sz w:val="24"/>
                <w:szCs w:val="24"/>
              </w:rPr>
            </w:pPr>
            <w:bookmarkStart w:id="2" w:name="_Toc34042621"/>
            <w:r>
              <w:rPr>
                <w:rFonts w:ascii="Arial" w:hAnsi="Arial" w:cs="Arial"/>
                <w:b/>
                <w:sz w:val="24"/>
                <w:szCs w:val="24"/>
              </w:rPr>
              <w:t xml:space="preserve">(using model policy </w:t>
            </w:r>
            <w:r w:rsidR="005E5638">
              <w:rPr>
                <w:rFonts w:ascii="Arial" w:hAnsi="Arial" w:cs="Arial"/>
                <w:b/>
                <w:sz w:val="24"/>
                <w:szCs w:val="24"/>
              </w:rPr>
              <w:t>September</w:t>
            </w:r>
            <w:r w:rsidR="00D046BF">
              <w:rPr>
                <w:rFonts w:ascii="Arial" w:hAnsi="Arial" w:cs="Arial"/>
                <w:b/>
                <w:sz w:val="24"/>
                <w:szCs w:val="24"/>
              </w:rPr>
              <w:t xml:space="preserve"> 202</w:t>
            </w:r>
            <w:r w:rsidR="0088554F">
              <w:rPr>
                <w:rFonts w:ascii="Arial" w:hAnsi="Arial" w:cs="Arial"/>
                <w:b/>
                <w:sz w:val="24"/>
                <w:szCs w:val="24"/>
              </w:rPr>
              <w:t>4</w:t>
            </w:r>
            <w:r>
              <w:rPr>
                <w:rFonts w:ascii="Arial" w:hAnsi="Arial" w:cs="Arial"/>
                <w:b/>
                <w:sz w:val="24"/>
                <w:szCs w:val="24"/>
              </w:rPr>
              <w:t>)</w:t>
            </w:r>
            <w:bookmarkEnd w:id="2"/>
          </w:p>
        </w:tc>
      </w:tr>
      <w:tr w:rsidR="00E2628A" w:rsidRPr="002451E4" w14:paraId="68D1068A" w14:textId="77777777" w:rsidTr="49C6A88D">
        <w:tc>
          <w:tcPr>
            <w:tcW w:w="2693" w:type="dxa"/>
            <w:shd w:val="clear" w:color="auto" w:fill="auto"/>
          </w:tcPr>
          <w:p w14:paraId="1B3E35C5" w14:textId="77777777" w:rsidR="00E2628A" w:rsidRPr="00293706" w:rsidRDefault="00E2628A" w:rsidP="004B5154">
            <w:pPr>
              <w:spacing w:after="60"/>
              <w:jc w:val="center"/>
              <w:outlineLvl w:val="1"/>
              <w:rPr>
                <w:rFonts w:ascii="Arial" w:hAnsi="Arial" w:cs="Arial"/>
                <w:b/>
                <w:sz w:val="24"/>
                <w:szCs w:val="24"/>
              </w:rPr>
            </w:pPr>
            <w:bookmarkStart w:id="3" w:name="_Toc34042622"/>
            <w:r w:rsidRPr="00293706">
              <w:rPr>
                <w:rFonts w:ascii="Arial" w:hAnsi="Arial" w:cs="Arial"/>
                <w:b/>
                <w:sz w:val="24"/>
                <w:szCs w:val="24"/>
              </w:rPr>
              <w:t>Last Review:</w:t>
            </w:r>
            <w:bookmarkEnd w:id="3"/>
          </w:p>
        </w:tc>
        <w:tc>
          <w:tcPr>
            <w:tcW w:w="2694" w:type="dxa"/>
            <w:shd w:val="clear" w:color="auto" w:fill="auto"/>
          </w:tcPr>
          <w:p w14:paraId="44517B85" w14:textId="46D32692" w:rsidR="00E2628A" w:rsidRPr="00293706" w:rsidRDefault="005E5638" w:rsidP="49C6A88D">
            <w:pPr>
              <w:spacing w:after="60"/>
              <w:jc w:val="center"/>
              <w:outlineLvl w:val="1"/>
              <w:rPr>
                <w:rFonts w:ascii="Arial" w:hAnsi="Arial" w:cs="Arial"/>
                <w:b/>
                <w:bCs/>
                <w:sz w:val="24"/>
                <w:szCs w:val="24"/>
              </w:rPr>
            </w:pPr>
            <w:bookmarkStart w:id="4" w:name="_Toc34042623"/>
            <w:r w:rsidRPr="49C6A88D">
              <w:rPr>
                <w:rFonts w:ascii="Arial" w:hAnsi="Arial" w:cs="Arial"/>
                <w:b/>
                <w:bCs/>
                <w:sz w:val="24"/>
                <w:szCs w:val="24"/>
              </w:rPr>
              <w:t>November</w:t>
            </w:r>
            <w:r w:rsidR="00E2628A" w:rsidRPr="49C6A88D">
              <w:rPr>
                <w:rFonts w:ascii="Arial" w:hAnsi="Arial" w:cs="Arial"/>
                <w:b/>
                <w:bCs/>
                <w:sz w:val="24"/>
                <w:szCs w:val="24"/>
              </w:rPr>
              <w:t xml:space="preserve"> 202</w:t>
            </w:r>
            <w:bookmarkEnd w:id="4"/>
            <w:r w:rsidR="0088554F">
              <w:rPr>
                <w:rFonts w:ascii="Arial" w:hAnsi="Arial" w:cs="Arial"/>
                <w:b/>
                <w:bCs/>
                <w:sz w:val="24"/>
                <w:szCs w:val="24"/>
              </w:rPr>
              <w:t>4</w:t>
            </w:r>
          </w:p>
        </w:tc>
      </w:tr>
      <w:tr w:rsidR="00E2628A" w:rsidRPr="002451E4" w14:paraId="551D9922" w14:textId="77777777" w:rsidTr="49C6A88D">
        <w:tc>
          <w:tcPr>
            <w:tcW w:w="2693" w:type="dxa"/>
            <w:shd w:val="clear" w:color="auto" w:fill="auto"/>
          </w:tcPr>
          <w:p w14:paraId="11A4A327" w14:textId="77777777" w:rsidR="00E2628A" w:rsidRPr="00293706" w:rsidRDefault="00E2628A" w:rsidP="004B5154">
            <w:pPr>
              <w:spacing w:after="60"/>
              <w:jc w:val="center"/>
              <w:outlineLvl w:val="1"/>
              <w:rPr>
                <w:rFonts w:ascii="Arial" w:hAnsi="Arial" w:cs="Arial"/>
                <w:b/>
                <w:sz w:val="24"/>
                <w:szCs w:val="24"/>
              </w:rPr>
            </w:pPr>
            <w:bookmarkStart w:id="5" w:name="_Toc34042624"/>
            <w:r w:rsidRPr="00293706">
              <w:rPr>
                <w:rFonts w:ascii="Arial" w:hAnsi="Arial" w:cs="Arial"/>
                <w:b/>
                <w:sz w:val="24"/>
                <w:szCs w:val="24"/>
              </w:rPr>
              <w:t>Next Review:</w:t>
            </w:r>
            <w:bookmarkEnd w:id="5"/>
            <w:r w:rsidRPr="00293706">
              <w:rPr>
                <w:rFonts w:ascii="Arial" w:hAnsi="Arial" w:cs="Arial"/>
                <w:b/>
                <w:sz w:val="24"/>
                <w:szCs w:val="24"/>
              </w:rPr>
              <w:t xml:space="preserve"> </w:t>
            </w:r>
          </w:p>
        </w:tc>
        <w:tc>
          <w:tcPr>
            <w:tcW w:w="2694" w:type="dxa"/>
            <w:shd w:val="clear" w:color="auto" w:fill="auto"/>
          </w:tcPr>
          <w:p w14:paraId="5A060A9A" w14:textId="75FFDFC3" w:rsidR="00E2628A" w:rsidRPr="00293706" w:rsidRDefault="005E5638" w:rsidP="49C6A88D">
            <w:pPr>
              <w:spacing w:after="60"/>
              <w:jc w:val="center"/>
              <w:outlineLvl w:val="1"/>
              <w:rPr>
                <w:rFonts w:ascii="Arial" w:hAnsi="Arial" w:cs="Arial"/>
                <w:b/>
                <w:bCs/>
                <w:sz w:val="24"/>
                <w:szCs w:val="24"/>
              </w:rPr>
            </w:pPr>
            <w:bookmarkStart w:id="6" w:name="_Toc34042625"/>
            <w:r w:rsidRPr="49C6A88D">
              <w:rPr>
                <w:rFonts w:ascii="Arial" w:hAnsi="Arial" w:cs="Arial"/>
                <w:b/>
                <w:bCs/>
                <w:sz w:val="24"/>
                <w:szCs w:val="24"/>
              </w:rPr>
              <w:t>November</w:t>
            </w:r>
            <w:r w:rsidR="00E2628A" w:rsidRPr="49C6A88D">
              <w:rPr>
                <w:rFonts w:ascii="Arial" w:hAnsi="Arial" w:cs="Arial"/>
                <w:b/>
                <w:bCs/>
                <w:sz w:val="24"/>
                <w:szCs w:val="24"/>
              </w:rPr>
              <w:t xml:space="preserve"> 202</w:t>
            </w:r>
            <w:bookmarkEnd w:id="6"/>
            <w:r w:rsidR="0088554F">
              <w:rPr>
                <w:rFonts w:ascii="Arial" w:hAnsi="Arial" w:cs="Arial"/>
                <w:b/>
                <w:bCs/>
                <w:sz w:val="24"/>
                <w:szCs w:val="24"/>
              </w:rPr>
              <w:t>5</w:t>
            </w:r>
          </w:p>
        </w:tc>
      </w:tr>
    </w:tbl>
    <w:p w14:paraId="44EAFD9C"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4B94D5A5"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3DEEC669" w14:textId="77777777" w:rsidR="00E82ADC" w:rsidRPr="00D31BFB" w:rsidRDefault="00E82ADC" w:rsidP="350A3B1D">
      <w:pPr>
        <w:spacing w:after="60" w:line="240" w:lineRule="auto"/>
        <w:jc w:val="center"/>
        <w:outlineLvl w:val="1"/>
        <w:rPr>
          <w:rFonts w:asciiTheme="minorBidi" w:hAnsiTheme="minorBidi" w:cstheme="minorBidi"/>
          <w:b/>
          <w:bCs/>
          <w:sz w:val="24"/>
          <w:szCs w:val="24"/>
        </w:rPr>
      </w:pPr>
    </w:p>
    <w:p w14:paraId="09B95768" w14:textId="4AEB6417" w:rsidR="350A3B1D" w:rsidRPr="00D31BFB" w:rsidRDefault="350A3B1D" w:rsidP="350A3B1D">
      <w:pPr>
        <w:spacing w:after="60" w:line="240" w:lineRule="auto"/>
        <w:jc w:val="center"/>
        <w:outlineLvl w:val="1"/>
        <w:rPr>
          <w:rFonts w:asciiTheme="minorBidi" w:hAnsiTheme="minorBidi" w:cstheme="minorBidi"/>
          <w:b/>
          <w:bCs/>
          <w:sz w:val="24"/>
          <w:szCs w:val="24"/>
        </w:rPr>
      </w:pPr>
    </w:p>
    <w:p w14:paraId="6EFB2209" w14:textId="63A8EE09" w:rsidR="350A3B1D" w:rsidRPr="00D31BFB" w:rsidRDefault="350A3B1D" w:rsidP="00D31BFB">
      <w:pPr>
        <w:spacing w:after="60" w:line="240" w:lineRule="auto"/>
        <w:outlineLvl w:val="1"/>
        <w:rPr>
          <w:rFonts w:asciiTheme="minorBidi" w:hAnsiTheme="minorBidi" w:cstheme="minorBidi"/>
          <w:b/>
          <w:bCs/>
          <w:sz w:val="24"/>
          <w:szCs w:val="24"/>
        </w:rPr>
      </w:pPr>
    </w:p>
    <w:p w14:paraId="53283C18" w14:textId="77777777" w:rsidR="00D31BFB" w:rsidRPr="00D31BFB" w:rsidRDefault="00D31BFB" w:rsidP="00D31BFB">
      <w:pPr>
        <w:pStyle w:val="4MAINTEXT"/>
        <w:jc w:val="center"/>
        <w:rPr>
          <w:rFonts w:asciiTheme="minorBidi" w:hAnsiTheme="minorBidi" w:cstheme="minorBidi"/>
          <w:b/>
          <w:bCs/>
          <w:sz w:val="24"/>
          <w:szCs w:val="24"/>
        </w:rPr>
      </w:pPr>
      <w:r w:rsidRPr="00D31BFB">
        <w:rPr>
          <w:rFonts w:asciiTheme="minorBidi" w:hAnsiTheme="minorBidi" w:cstheme="minorBidi"/>
          <w:b/>
          <w:bCs/>
          <w:sz w:val="24"/>
          <w:szCs w:val="24"/>
        </w:rPr>
        <w:t>Changes since previous version:</w:t>
      </w:r>
    </w:p>
    <w:p w14:paraId="4996387D" w14:textId="77777777" w:rsidR="00D31BFB" w:rsidRPr="00D31BFB" w:rsidRDefault="00D31BFB" w:rsidP="00D31BFB">
      <w:pPr>
        <w:jc w:val="center"/>
        <w:rPr>
          <w:rFonts w:asciiTheme="minorBidi" w:hAnsiTheme="minorBidi" w:cstheme="minorBidi"/>
          <w:sz w:val="24"/>
          <w:szCs w:val="24"/>
        </w:rPr>
      </w:pPr>
      <w:r w:rsidRPr="00D31BFB">
        <w:rPr>
          <w:rFonts w:asciiTheme="minorBidi" w:hAnsiTheme="minorBidi" w:cstheme="minorBidi"/>
          <w:sz w:val="24"/>
          <w:szCs w:val="24"/>
        </w:rPr>
        <w:t xml:space="preserve">Reviewed in response to changes in ‘Keeping Children Safe in Education’ 2024. </w:t>
      </w:r>
    </w:p>
    <w:p w14:paraId="2301F019" w14:textId="77777777" w:rsidR="00D31BFB" w:rsidRPr="00D31BFB" w:rsidRDefault="00D31BFB" w:rsidP="00D31BFB">
      <w:pPr>
        <w:jc w:val="center"/>
        <w:rPr>
          <w:rFonts w:asciiTheme="minorBidi" w:hAnsiTheme="minorBidi" w:cstheme="minorBidi"/>
          <w:sz w:val="24"/>
          <w:szCs w:val="24"/>
        </w:rPr>
      </w:pPr>
    </w:p>
    <w:p w14:paraId="1C64BD03" w14:textId="77777777" w:rsidR="00D31BFB" w:rsidRPr="00D31BFB" w:rsidRDefault="00000000" w:rsidP="00D31BFB">
      <w:pPr>
        <w:jc w:val="center"/>
        <w:rPr>
          <w:rFonts w:asciiTheme="minorBidi" w:hAnsiTheme="minorBidi" w:cstheme="minorBidi"/>
          <w:sz w:val="24"/>
          <w:szCs w:val="24"/>
        </w:rPr>
      </w:pPr>
      <w:hyperlink r:id="rId11" w:history="1">
        <w:r w:rsidR="00D31BFB" w:rsidRPr="00D31BFB">
          <w:rPr>
            <w:rStyle w:val="Hyperlink"/>
            <w:rFonts w:asciiTheme="minorBidi" w:hAnsiTheme="minorBidi" w:cstheme="minorBidi"/>
            <w:b/>
            <w:bCs/>
            <w:sz w:val="24"/>
            <w:szCs w:val="24"/>
          </w:rPr>
          <w:t>Keeping Children Safe in Education 2024</w:t>
        </w:r>
      </w:hyperlink>
      <w:r w:rsidR="00D31BFB" w:rsidRPr="00D31BFB">
        <w:rPr>
          <w:rFonts w:asciiTheme="minorBidi" w:hAnsiTheme="minorBidi" w:cstheme="minorBidi"/>
          <w:sz w:val="24"/>
          <w:szCs w:val="24"/>
        </w:rPr>
        <w:t xml:space="preserve"> does not contain major systemic changes – these have been deferred to next year and the previous Government arranged a </w:t>
      </w:r>
      <w:hyperlink r:id="rId12" w:history="1">
        <w:r w:rsidR="00D31BFB" w:rsidRPr="00D31BFB">
          <w:rPr>
            <w:rStyle w:val="Hyperlink"/>
            <w:rFonts w:asciiTheme="minorBidi" w:hAnsiTheme="minorBidi" w:cstheme="minorBidi"/>
            <w:b/>
            <w:bCs/>
            <w:sz w:val="24"/>
            <w:szCs w:val="24"/>
          </w:rPr>
          <w:t>call for evidence on safeguarding in schools and colleges</w:t>
        </w:r>
      </w:hyperlink>
      <w:r w:rsidR="00D31BFB" w:rsidRPr="00D31BFB">
        <w:rPr>
          <w:rFonts w:asciiTheme="minorBidi" w:hAnsiTheme="minorBidi" w:cstheme="minorBidi"/>
          <w:sz w:val="24"/>
          <w:szCs w:val="24"/>
        </w:rPr>
        <w:t xml:space="preserve"> which closed on 20</w:t>
      </w:r>
      <w:r w:rsidR="00D31BFB" w:rsidRPr="00D31BFB">
        <w:rPr>
          <w:rFonts w:asciiTheme="minorBidi" w:hAnsiTheme="minorBidi" w:cstheme="minorBidi"/>
          <w:sz w:val="24"/>
          <w:szCs w:val="24"/>
          <w:vertAlign w:val="superscript"/>
        </w:rPr>
        <w:t>th</w:t>
      </w:r>
      <w:r w:rsidR="00D31BFB" w:rsidRPr="00D31BFB">
        <w:rPr>
          <w:rFonts w:asciiTheme="minorBidi" w:hAnsiTheme="minorBidi" w:cstheme="minorBidi"/>
          <w:sz w:val="24"/>
          <w:szCs w:val="24"/>
        </w:rPr>
        <w:t xml:space="preserve"> June 2024. </w:t>
      </w:r>
    </w:p>
    <w:p w14:paraId="5FB3CBF8" w14:textId="77777777" w:rsidR="00D31BFB" w:rsidRPr="00D31BFB" w:rsidRDefault="00D31BFB" w:rsidP="00D31BFB">
      <w:pPr>
        <w:jc w:val="center"/>
        <w:rPr>
          <w:rFonts w:asciiTheme="minorBidi" w:hAnsiTheme="minorBidi" w:cstheme="minorBidi"/>
          <w:sz w:val="24"/>
          <w:szCs w:val="24"/>
        </w:rPr>
      </w:pPr>
    </w:p>
    <w:p w14:paraId="0FA4C58F" w14:textId="77777777" w:rsidR="00D31BFB" w:rsidRPr="00D31BFB" w:rsidRDefault="00D31BFB" w:rsidP="00D31BFB">
      <w:pPr>
        <w:jc w:val="center"/>
        <w:rPr>
          <w:rFonts w:asciiTheme="minorBidi" w:hAnsiTheme="minorBidi" w:cstheme="minorBidi"/>
          <w:sz w:val="24"/>
          <w:szCs w:val="24"/>
        </w:rPr>
      </w:pPr>
      <w:r w:rsidRPr="00D31BFB">
        <w:rPr>
          <w:rFonts w:asciiTheme="minorBidi" w:hAnsiTheme="minorBidi" w:cstheme="minorBidi"/>
          <w:sz w:val="24"/>
          <w:szCs w:val="24"/>
        </w:rPr>
        <w:t>This year’s guidance contains only “technical changes… with a view to providing a more substantively updated document, encompassing wider changes, to be delivered in 2025.</w:t>
      </w:r>
      <w:r w:rsidRPr="00D31BFB">
        <w:rPr>
          <w:rFonts w:asciiTheme="minorBidi" w:hAnsiTheme="minorBidi" w:cstheme="minorBidi"/>
          <w:sz w:val="24"/>
          <w:szCs w:val="24"/>
        </w:rPr>
        <w:br/>
      </w:r>
    </w:p>
    <w:p w14:paraId="3F3BB7F8" w14:textId="77777777" w:rsidR="00D31BFB" w:rsidRPr="00D31BFB" w:rsidRDefault="00D31BFB" w:rsidP="00D31BFB">
      <w:pPr>
        <w:jc w:val="center"/>
        <w:rPr>
          <w:rFonts w:asciiTheme="minorBidi" w:hAnsiTheme="minorBidi" w:cstheme="minorBidi"/>
          <w:sz w:val="24"/>
          <w:szCs w:val="24"/>
        </w:rPr>
      </w:pPr>
      <w:r w:rsidRPr="00D31BFB">
        <w:rPr>
          <w:rFonts w:asciiTheme="minorBidi" w:hAnsiTheme="minorBidi" w:cstheme="minorBidi"/>
          <w:sz w:val="24"/>
          <w:szCs w:val="24"/>
        </w:rPr>
        <w:t xml:space="preserve">There are no changes to Part 3 or 4 of Keeping Children Safe in Education 2024.  </w:t>
      </w:r>
    </w:p>
    <w:p w14:paraId="710D87B2" w14:textId="77777777" w:rsidR="00D31BFB" w:rsidRPr="00D31BFB" w:rsidRDefault="00D31BFB" w:rsidP="00D31BFB">
      <w:pPr>
        <w:jc w:val="center"/>
        <w:rPr>
          <w:rFonts w:asciiTheme="minorBidi" w:hAnsiTheme="minorBidi" w:cstheme="minorBidi"/>
          <w:sz w:val="24"/>
          <w:szCs w:val="24"/>
        </w:rPr>
      </w:pPr>
      <w:r w:rsidRPr="00D31BFB">
        <w:rPr>
          <w:rFonts w:asciiTheme="minorBidi" w:hAnsiTheme="minorBidi" w:cstheme="minorBidi"/>
          <w:sz w:val="24"/>
          <w:szCs w:val="24"/>
        </w:rPr>
        <w:t>Policy reviewed to ensure consistency with any relevant technical changes to KCSIE 2024, Working Together to Safeguard Children 2023 and the DBS Filtering Rules 2023</w:t>
      </w:r>
    </w:p>
    <w:p w14:paraId="62486C05"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4101652C" w14:textId="77777777" w:rsidR="00E82ADC" w:rsidRPr="00E82ADC" w:rsidRDefault="00E82ADC" w:rsidP="00E82ADC">
      <w:pPr>
        <w:spacing w:after="60" w:line="240" w:lineRule="auto"/>
        <w:outlineLvl w:val="1"/>
        <w:rPr>
          <w:rFonts w:ascii="Bookman Old Style" w:hAnsi="Bookman Old Style"/>
          <w:b/>
          <w:sz w:val="24"/>
          <w:szCs w:val="24"/>
        </w:rPr>
      </w:pPr>
    </w:p>
    <w:p w14:paraId="6D98A12B" w14:textId="77777777" w:rsidR="00E82ADC" w:rsidRDefault="00E82ADC" w:rsidP="006F09A1">
      <w:pPr>
        <w:spacing w:after="60" w:line="240" w:lineRule="auto"/>
        <w:outlineLvl w:val="1"/>
        <w:rPr>
          <w:rFonts w:ascii="Bookman Old Style" w:hAnsi="Bookman Old Style"/>
          <w:b/>
          <w:bCs/>
          <w:sz w:val="24"/>
          <w:szCs w:val="24"/>
        </w:rPr>
      </w:pPr>
    </w:p>
    <w:p w14:paraId="083E15FD" w14:textId="77777777" w:rsidR="00D31BFB" w:rsidRPr="00E82ADC" w:rsidRDefault="00D31BFB" w:rsidP="006F09A1">
      <w:pPr>
        <w:spacing w:after="60" w:line="240" w:lineRule="auto"/>
        <w:outlineLvl w:val="1"/>
        <w:rPr>
          <w:rFonts w:ascii="Bookman Old Style" w:hAnsi="Bookman Old Style"/>
          <w:b/>
          <w:sz w:val="24"/>
          <w:szCs w:val="24"/>
        </w:rPr>
      </w:pPr>
    </w:p>
    <w:p w14:paraId="2946DB82"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5997CC1D"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39F91D78"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eastAsia="en-GB"/>
        </w:rPr>
        <w:drawing>
          <wp:anchor distT="0" distB="0" distL="114300" distR="114300" simplePos="0" relativeHeight="251659264" behindDoc="0" locked="0" layoutInCell="1" allowOverlap="1" wp14:anchorId="5B573F26" wp14:editId="3D1E808D">
            <wp:simplePos x="0" y="0"/>
            <wp:positionH relativeFrom="column">
              <wp:posOffset>0</wp:posOffset>
            </wp:positionH>
            <wp:positionV relativeFrom="paragraph">
              <wp:posOffset>45085</wp:posOffset>
            </wp:positionV>
            <wp:extent cx="1064260" cy="1003935"/>
            <wp:effectExtent l="0" t="0" r="2540" b="5715"/>
            <wp:wrapNone/>
            <wp:docPr id="6" name="Picture 6" descr="http://webmail.thegrid.org.uk/file/Attachment/Parkgate%20logo.gif?sid=0464C8AE477C698407BF33D266BB7066AABD1ACF&amp;userid=admin.parkgateinfants@thegrid.org.uk&amp;srcfolder=INBOX&amp;uid=266&amp;auth=LDBR05TPSL1CR2RN&amp;part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mail.thegrid.org.uk/file/Attachment/Parkgate%20logo.gif?sid=0464C8AE477C698407BF33D266BB7066AABD1ACF&amp;userid=admin.parkgateinfants@thegrid.org.uk&amp;srcfolder=INBOX&amp;uid=266&amp;auth=LDBR05TPSL1CR2RN&amp;partid=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6426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28A">
        <w:rPr>
          <w:rFonts w:ascii="Arial" w:hAnsi="Arial" w:cs="Arial"/>
          <w:b/>
          <w:noProof/>
          <w:sz w:val="20"/>
          <w:szCs w:val="20"/>
          <w:lang w:val="en-US"/>
        </w:rPr>
        <w:t>Parkgate Infants &amp; Nursery School</w:t>
      </w:r>
    </w:p>
    <w:p w14:paraId="0CBB7B44"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Northfield Gardens,</w:t>
      </w:r>
    </w:p>
    <w:p w14:paraId="4EF31FF0"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Watford,</w:t>
      </w:r>
    </w:p>
    <w:p w14:paraId="050BA0C0"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Herts,</w:t>
      </w:r>
    </w:p>
    <w:p w14:paraId="1BEDB7A1"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WD24 7RL</w:t>
      </w:r>
    </w:p>
    <w:p w14:paraId="1C2B8B8B"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Tel. 01923 221984</w:t>
      </w:r>
    </w:p>
    <w:p w14:paraId="4569DA6A"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 xml:space="preserve">e-mail : </w:t>
      </w:r>
      <w:hyperlink r:id="rId15" w:history="1">
        <w:r w:rsidRPr="00E2628A">
          <w:rPr>
            <w:rFonts w:ascii="Arial" w:hAnsi="Arial" w:cs="Arial"/>
            <w:b/>
            <w:noProof/>
            <w:color w:val="0000FF"/>
            <w:sz w:val="20"/>
            <w:szCs w:val="20"/>
            <w:u w:val="single"/>
            <w:lang w:val="en-US"/>
          </w:rPr>
          <w:t>admin@parkgateinfants.herts.sch.uk</w:t>
        </w:r>
      </w:hyperlink>
    </w:p>
    <w:p w14:paraId="2AE47944" w14:textId="77777777" w:rsidR="00E82ADC" w:rsidRPr="00E2628A" w:rsidRDefault="00E82ADC" w:rsidP="00E82ADC">
      <w:pPr>
        <w:spacing w:after="0" w:line="240" w:lineRule="auto"/>
        <w:rPr>
          <w:rFonts w:ascii="Arial" w:hAnsi="Arial" w:cs="Arial"/>
          <w:b/>
          <w:noProof/>
          <w:color w:val="834D55"/>
          <w:sz w:val="24"/>
          <w:szCs w:val="20"/>
          <w:lang w:val="en-US"/>
        </w:rPr>
      </w:pPr>
      <w:r w:rsidRPr="00E2628A">
        <w:rPr>
          <w:rFonts w:ascii="Arial" w:hAnsi="Arial" w:cs="Arial"/>
          <w:b/>
          <w:noProof/>
          <w:color w:val="834D55"/>
          <w:sz w:val="24"/>
          <w:szCs w:val="20"/>
          <w:lang w:val="en-US"/>
        </w:rPr>
        <w:t>______________________________________________________________________</w:t>
      </w:r>
    </w:p>
    <w:p w14:paraId="6AD24D9F" w14:textId="18CC36AF" w:rsidR="00D31BFB" w:rsidRPr="00D31BFB" w:rsidRDefault="00B04106" w:rsidP="00D31BFB">
      <w:pPr>
        <w:widowControl w:val="0"/>
        <w:autoSpaceDE w:val="0"/>
        <w:autoSpaceDN w:val="0"/>
        <w:adjustRightInd w:val="0"/>
        <w:spacing w:after="0" w:line="240" w:lineRule="auto"/>
        <w:jc w:val="center"/>
        <w:rPr>
          <w:rFonts w:ascii="Arial" w:hAnsi="Arial" w:cs="Arial"/>
          <w:b/>
          <w:sz w:val="24"/>
          <w:szCs w:val="24"/>
          <w:u w:val="single"/>
          <w:lang w:val="en-US" w:eastAsia="en-GB"/>
        </w:rPr>
      </w:pPr>
      <w:r>
        <w:rPr>
          <w:rFonts w:ascii="Arial" w:hAnsi="Arial" w:cs="Arial"/>
          <w:b/>
          <w:sz w:val="24"/>
          <w:szCs w:val="24"/>
          <w:u w:val="single"/>
          <w:lang w:val="en-US" w:eastAsia="en-GB"/>
        </w:rPr>
        <w:t xml:space="preserve">Safer Recruitment </w:t>
      </w:r>
      <w:r w:rsidR="00137400" w:rsidRPr="004E4E36">
        <w:rPr>
          <w:rFonts w:ascii="Arial" w:hAnsi="Arial" w:cs="Arial"/>
          <w:b/>
          <w:sz w:val="24"/>
          <w:szCs w:val="24"/>
          <w:u w:val="single"/>
          <w:lang w:val="en-US" w:eastAsia="en-GB"/>
        </w:rPr>
        <w:t>Policy</w:t>
      </w:r>
      <w:bookmarkStart w:id="7" w:name="_Toc94877096"/>
    </w:p>
    <w:p w14:paraId="20F8ADCC" w14:textId="77777777" w:rsidR="00D31BFB" w:rsidRPr="00D31BFB" w:rsidRDefault="00D31BFB" w:rsidP="00D31BFB">
      <w:pPr>
        <w:tabs>
          <w:tab w:val="left" w:pos="1845"/>
        </w:tabs>
        <w:rPr>
          <w:rFonts w:asciiTheme="minorBidi" w:hAnsiTheme="minorBidi" w:cstheme="minorBidi"/>
          <w:b/>
          <w:bCs/>
          <w:sz w:val="24"/>
          <w:szCs w:val="24"/>
        </w:rPr>
      </w:pPr>
      <w:r w:rsidRPr="00D31BFB">
        <w:rPr>
          <w:rFonts w:asciiTheme="minorBidi" w:hAnsiTheme="minorBidi" w:cstheme="minorBidi"/>
          <w:b/>
          <w:bCs/>
          <w:sz w:val="24"/>
          <w:szCs w:val="24"/>
        </w:rPr>
        <w:t>Contents</w:t>
      </w:r>
    </w:p>
    <w:p w14:paraId="7F302746" w14:textId="21ACE49B" w:rsidR="00D31BFB" w:rsidRPr="00D31BFB" w:rsidRDefault="00D31BFB"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r w:rsidRPr="00D31BFB">
        <w:rPr>
          <w:rFonts w:asciiTheme="minorBidi" w:hAnsiTheme="minorBidi" w:cstheme="minorBidi"/>
          <w:sz w:val="24"/>
          <w:szCs w:val="24"/>
        </w:rPr>
        <w:fldChar w:fldCharType="begin"/>
      </w:r>
      <w:r w:rsidRPr="00D31BFB">
        <w:rPr>
          <w:rFonts w:asciiTheme="minorBidi" w:hAnsiTheme="minorBidi" w:cstheme="minorBidi"/>
          <w:sz w:val="24"/>
          <w:szCs w:val="24"/>
        </w:rPr>
        <w:instrText xml:space="preserve"> TOC \o "1-3" \h \z \u </w:instrText>
      </w:r>
      <w:r w:rsidRPr="00D31BFB">
        <w:rPr>
          <w:rFonts w:asciiTheme="minorBidi" w:hAnsiTheme="minorBidi" w:cstheme="minorBidi"/>
          <w:sz w:val="24"/>
          <w:szCs w:val="24"/>
        </w:rPr>
        <w:fldChar w:fldCharType="separate"/>
      </w:r>
      <w:hyperlink w:anchor="_Toc174706003" w:history="1">
        <w:r w:rsidRPr="00D31BFB">
          <w:rPr>
            <w:rStyle w:val="Hyperlink"/>
            <w:rFonts w:asciiTheme="minorBidi" w:hAnsiTheme="minorBidi" w:cstheme="minorBidi"/>
            <w:noProof/>
            <w:sz w:val="24"/>
            <w:szCs w:val="24"/>
          </w:rPr>
          <w:t>1.</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rPr>
          <w:t>Introduction</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_Toc174706003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3</w:t>
        </w:r>
        <w:r w:rsidRPr="00D31BFB">
          <w:rPr>
            <w:rFonts w:asciiTheme="minorBidi" w:hAnsiTheme="minorBidi" w:cstheme="minorBidi"/>
            <w:noProof/>
            <w:webHidden/>
            <w:sz w:val="24"/>
            <w:szCs w:val="24"/>
          </w:rPr>
          <w:fldChar w:fldCharType="end"/>
        </w:r>
      </w:hyperlink>
    </w:p>
    <w:p w14:paraId="755FA329" w14:textId="661599E1" w:rsidR="00D31BFB" w:rsidRPr="00D31BFB" w:rsidRDefault="00000000"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04" w:history="1">
        <w:r w:rsidR="00D31BFB" w:rsidRPr="00D31BFB">
          <w:rPr>
            <w:rStyle w:val="Hyperlink"/>
            <w:rFonts w:asciiTheme="minorBidi" w:hAnsiTheme="minorBidi" w:cstheme="minorBidi"/>
            <w:noProof/>
            <w:sz w:val="24"/>
            <w:szCs w:val="24"/>
          </w:rPr>
          <w:t>2.</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rPr>
          <w:t>Scope and objectives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_Toc174706004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3</w:t>
        </w:r>
        <w:r w:rsidR="00D31BFB" w:rsidRPr="00D31BFB">
          <w:rPr>
            <w:rFonts w:asciiTheme="minorBidi" w:hAnsiTheme="minorBidi" w:cstheme="minorBidi"/>
            <w:noProof/>
            <w:webHidden/>
            <w:sz w:val="24"/>
            <w:szCs w:val="24"/>
          </w:rPr>
          <w:fldChar w:fldCharType="end"/>
        </w:r>
      </w:hyperlink>
    </w:p>
    <w:p w14:paraId="71034A1D" w14:textId="26CB12ED" w:rsidR="00D31BFB" w:rsidRPr="00D31BFB" w:rsidRDefault="00000000"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05" w:history="1">
        <w:r w:rsidR="00D31BFB" w:rsidRPr="00D31BFB">
          <w:rPr>
            <w:rStyle w:val="Hyperlink"/>
            <w:rFonts w:asciiTheme="minorBidi" w:hAnsiTheme="minorBidi" w:cstheme="minorBidi"/>
            <w:noProof/>
            <w:sz w:val="24"/>
            <w:szCs w:val="24"/>
          </w:rPr>
          <w:t>3.</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rPr>
          <w:t>Roles and responsibilities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_Toc174706005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3</w:t>
        </w:r>
        <w:r w:rsidR="00D31BFB" w:rsidRPr="00D31BFB">
          <w:rPr>
            <w:rFonts w:asciiTheme="minorBidi" w:hAnsiTheme="minorBidi" w:cstheme="minorBidi"/>
            <w:noProof/>
            <w:webHidden/>
            <w:sz w:val="24"/>
            <w:szCs w:val="24"/>
          </w:rPr>
          <w:fldChar w:fldCharType="end"/>
        </w:r>
      </w:hyperlink>
    </w:p>
    <w:p w14:paraId="263F1BDE" w14:textId="791AD60E" w:rsidR="00D31BFB" w:rsidRPr="00D31BFB" w:rsidRDefault="00000000"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06" w:history="1">
        <w:r w:rsidR="00D31BFB" w:rsidRPr="00D31BFB">
          <w:rPr>
            <w:rStyle w:val="Hyperlink"/>
            <w:rFonts w:asciiTheme="minorBidi" w:hAnsiTheme="minorBidi" w:cstheme="minorBidi"/>
            <w:noProof/>
            <w:sz w:val="24"/>
            <w:szCs w:val="24"/>
          </w:rPr>
          <w:t>3.1.</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rPr>
          <w:t>Governing Body</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_Toc174706006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3</w:t>
        </w:r>
        <w:r w:rsidR="00D31BFB" w:rsidRPr="00D31BFB">
          <w:rPr>
            <w:rFonts w:asciiTheme="minorBidi" w:hAnsiTheme="minorBidi" w:cstheme="minorBidi"/>
            <w:noProof/>
            <w:webHidden/>
            <w:sz w:val="24"/>
            <w:szCs w:val="24"/>
          </w:rPr>
          <w:fldChar w:fldCharType="end"/>
        </w:r>
      </w:hyperlink>
    </w:p>
    <w:p w14:paraId="5E1CEBB0" w14:textId="3C48EFD7" w:rsidR="00D31BFB" w:rsidRPr="00D31BFB" w:rsidRDefault="00000000"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07" w:history="1">
        <w:r w:rsidR="00D31BFB" w:rsidRPr="00D31BFB">
          <w:rPr>
            <w:rStyle w:val="Hyperlink"/>
            <w:rFonts w:asciiTheme="minorBidi" w:hAnsiTheme="minorBidi" w:cstheme="minorBidi"/>
            <w:noProof/>
            <w:sz w:val="24"/>
            <w:szCs w:val="24"/>
          </w:rPr>
          <w:t>3.2.</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rPr>
          <w:t>Headteacher/ Senior management team/ recruiting managers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_Toc174706007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3</w:t>
        </w:r>
        <w:r w:rsidR="00D31BFB" w:rsidRPr="00D31BFB">
          <w:rPr>
            <w:rFonts w:asciiTheme="minorBidi" w:hAnsiTheme="minorBidi" w:cstheme="minorBidi"/>
            <w:noProof/>
            <w:webHidden/>
            <w:sz w:val="24"/>
            <w:szCs w:val="24"/>
          </w:rPr>
          <w:fldChar w:fldCharType="end"/>
        </w:r>
      </w:hyperlink>
    </w:p>
    <w:p w14:paraId="168AA930" w14:textId="2AE97CC9" w:rsidR="00D31BFB" w:rsidRPr="00D31BFB" w:rsidRDefault="00000000"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08" w:history="1">
        <w:r w:rsidR="00D31BFB" w:rsidRPr="00D31BFB">
          <w:rPr>
            <w:rStyle w:val="Hyperlink"/>
            <w:rFonts w:asciiTheme="minorBidi" w:hAnsiTheme="minorBidi" w:cstheme="minorBidi"/>
            <w:noProof/>
            <w:sz w:val="24"/>
            <w:szCs w:val="24"/>
          </w:rPr>
          <w:t>4.</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rPr>
          <w:t>Recruitment and selection process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_Toc174706008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3</w:t>
        </w:r>
        <w:r w:rsidR="00D31BFB" w:rsidRPr="00D31BFB">
          <w:rPr>
            <w:rFonts w:asciiTheme="minorBidi" w:hAnsiTheme="minorBidi" w:cstheme="minorBidi"/>
            <w:noProof/>
            <w:webHidden/>
            <w:sz w:val="24"/>
            <w:szCs w:val="24"/>
          </w:rPr>
          <w:fldChar w:fldCharType="end"/>
        </w:r>
      </w:hyperlink>
    </w:p>
    <w:p w14:paraId="60895FA4" w14:textId="6CC0C866" w:rsidR="00D31BFB" w:rsidRPr="00D31BFB" w:rsidRDefault="00000000"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09" w:history="1">
        <w:r w:rsidR="00D31BFB" w:rsidRPr="00D31BFB">
          <w:rPr>
            <w:rStyle w:val="Hyperlink"/>
            <w:rFonts w:asciiTheme="minorBidi" w:hAnsiTheme="minorBidi" w:cstheme="minorBidi"/>
            <w:noProof/>
            <w:sz w:val="24"/>
            <w:szCs w:val="24"/>
          </w:rPr>
          <w:t>4.1.</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rPr>
          <w:t>Recruitment panels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_Toc174706009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3</w:t>
        </w:r>
        <w:r w:rsidR="00D31BFB" w:rsidRPr="00D31BFB">
          <w:rPr>
            <w:rFonts w:asciiTheme="minorBidi" w:hAnsiTheme="minorBidi" w:cstheme="minorBidi"/>
            <w:noProof/>
            <w:webHidden/>
            <w:sz w:val="24"/>
            <w:szCs w:val="24"/>
          </w:rPr>
          <w:fldChar w:fldCharType="end"/>
        </w:r>
      </w:hyperlink>
    </w:p>
    <w:p w14:paraId="1127022E" w14:textId="139A80EF" w:rsidR="00D31BFB" w:rsidRPr="00D31BFB" w:rsidRDefault="00000000"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10" w:history="1">
        <w:r w:rsidR="00D31BFB" w:rsidRPr="00D31BFB">
          <w:rPr>
            <w:rStyle w:val="Hyperlink"/>
            <w:rFonts w:asciiTheme="minorBidi" w:hAnsiTheme="minorBidi" w:cstheme="minorBidi"/>
            <w:noProof/>
            <w:sz w:val="24"/>
            <w:szCs w:val="24"/>
          </w:rPr>
          <w:t>4.2.</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rPr>
          <w:t>Adverts and recruitment packs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_Toc174706010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4</w:t>
        </w:r>
        <w:r w:rsidR="00D31BFB" w:rsidRPr="00D31BFB">
          <w:rPr>
            <w:rFonts w:asciiTheme="minorBidi" w:hAnsiTheme="minorBidi" w:cstheme="minorBidi"/>
            <w:noProof/>
            <w:webHidden/>
            <w:sz w:val="24"/>
            <w:szCs w:val="24"/>
          </w:rPr>
          <w:fldChar w:fldCharType="end"/>
        </w:r>
      </w:hyperlink>
    </w:p>
    <w:p w14:paraId="208B4BE5" w14:textId="264F566E" w:rsidR="00D31BFB" w:rsidRPr="00D31BFB" w:rsidRDefault="00000000" w:rsidP="00D31BFB">
      <w:pPr>
        <w:pStyle w:val="TOC2"/>
        <w:spacing w:after="0"/>
        <w:rPr>
          <w:rFonts w:asciiTheme="minorBidi" w:eastAsiaTheme="minorEastAsia" w:hAnsiTheme="minorBidi" w:cstheme="minorBidi"/>
          <w:noProof/>
          <w:kern w:val="2"/>
          <w:sz w:val="24"/>
          <w:szCs w:val="24"/>
          <w:lang w:eastAsia="en-GB"/>
          <w14:ligatures w14:val="standardContextual"/>
        </w:rPr>
      </w:pPr>
      <w:hyperlink w:anchor="_Toc174706011" w:history="1">
        <w:r w:rsidR="00D31BFB" w:rsidRPr="00D31BFB">
          <w:rPr>
            <w:rStyle w:val="Hyperlink"/>
            <w:rFonts w:asciiTheme="minorBidi" w:hAnsiTheme="minorBidi" w:cstheme="minorBidi"/>
            <w:noProof/>
            <w:sz w:val="24"/>
            <w:szCs w:val="24"/>
          </w:rPr>
          <w:t>4.3 Application forms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_Toc174706011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4</w:t>
        </w:r>
        <w:r w:rsidR="00D31BFB" w:rsidRPr="00D31BFB">
          <w:rPr>
            <w:rFonts w:asciiTheme="minorBidi" w:hAnsiTheme="minorBidi" w:cstheme="minorBidi"/>
            <w:noProof/>
            <w:webHidden/>
            <w:sz w:val="24"/>
            <w:szCs w:val="24"/>
          </w:rPr>
          <w:fldChar w:fldCharType="end"/>
        </w:r>
      </w:hyperlink>
    </w:p>
    <w:p w14:paraId="1AEB57FA" w14:textId="1AB690A5" w:rsidR="00D31BFB" w:rsidRPr="00D31BFB" w:rsidRDefault="00000000"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12" w:history="1">
        <w:r w:rsidR="00D31BFB" w:rsidRPr="00D31BFB">
          <w:rPr>
            <w:rStyle w:val="Hyperlink"/>
            <w:rFonts w:asciiTheme="minorBidi" w:hAnsiTheme="minorBidi" w:cstheme="minorBidi"/>
            <w:noProof/>
            <w:sz w:val="24"/>
            <w:szCs w:val="24"/>
          </w:rPr>
          <w:t>4.4</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rPr>
          <w:t>Shortlisting</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_Toc174706012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4</w:t>
        </w:r>
        <w:r w:rsidR="00D31BFB" w:rsidRPr="00D31BFB">
          <w:rPr>
            <w:rFonts w:asciiTheme="minorBidi" w:hAnsiTheme="minorBidi" w:cstheme="minorBidi"/>
            <w:noProof/>
            <w:webHidden/>
            <w:sz w:val="24"/>
            <w:szCs w:val="24"/>
          </w:rPr>
          <w:fldChar w:fldCharType="end"/>
        </w:r>
      </w:hyperlink>
    </w:p>
    <w:p w14:paraId="519AC5BF" w14:textId="3BC0730C" w:rsidR="00D31BFB" w:rsidRPr="00D31BFB" w:rsidRDefault="00000000" w:rsidP="00D31BFB">
      <w:pPr>
        <w:pStyle w:val="TOC2"/>
        <w:spacing w:after="0"/>
        <w:rPr>
          <w:rFonts w:asciiTheme="minorBidi" w:eastAsiaTheme="minorEastAsia" w:hAnsiTheme="minorBidi" w:cstheme="minorBidi"/>
          <w:noProof/>
          <w:kern w:val="2"/>
          <w:sz w:val="24"/>
          <w:szCs w:val="24"/>
          <w:lang w:eastAsia="en-GB"/>
          <w14:ligatures w14:val="standardContextual"/>
        </w:rPr>
      </w:pPr>
      <w:hyperlink w:anchor="_Toc174706013" w:history="1">
        <w:r w:rsidR="00D31BFB" w:rsidRPr="00D31BFB">
          <w:rPr>
            <w:rStyle w:val="Hyperlink"/>
            <w:rFonts w:asciiTheme="minorBidi" w:hAnsiTheme="minorBidi" w:cstheme="minorBidi"/>
            <w:noProof/>
            <w:sz w:val="24"/>
            <w:szCs w:val="24"/>
            <w:shd w:val="clear" w:color="auto" w:fill="FFFFFF"/>
          </w:rPr>
          <w:t>4.5 Employment history and references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_Toc174706013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4</w:t>
        </w:r>
        <w:r w:rsidR="00D31BFB" w:rsidRPr="00D31BFB">
          <w:rPr>
            <w:rFonts w:asciiTheme="minorBidi" w:hAnsiTheme="minorBidi" w:cstheme="minorBidi"/>
            <w:noProof/>
            <w:webHidden/>
            <w:sz w:val="24"/>
            <w:szCs w:val="24"/>
          </w:rPr>
          <w:fldChar w:fldCharType="end"/>
        </w:r>
      </w:hyperlink>
    </w:p>
    <w:p w14:paraId="39A10582" w14:textId="665A02BA" w:rsidR="00D31BFB" w:rsidRPr="00D31BFB" w:rsidRDefault="00000000" w:rsidP="00D31BFB">
      <w:pPr>
        <w:pStyle w:val="TOC2"/>
        <w:spacing w:after="0"/>
        <w:rPr>
          <w:rFonts w:asciiTheme="minorBidi" w:eastAsiaTheme="minorEastAsia" w:hAnsiTheme="minorBidi" w:cstheme="minorBidi"/>
          <w:noProof/>
          <w:kern w:val="2"/>
          <w:sz w:val="24"/>
          <w:szCs w:val="24"/>
          <w:lang w:eastAsia="en-GB"/>
          <w14:ligatures w14:val="standardContextual"/>
        </w:rPr>
      </w:pPr>
      <w:hyperlink w:anchor="_Toc174706014" w:history="1">
        <w:r w:rsidR="00D31BFB" w:rsidRPr="00D31BFB">
          <w:rPr>
            <w:rStyle w:val="Hyperlink"/>
            <w:rFonts w:asciiTheme="minorBidi" w:hAnsiTheme="minorBidi" w:cstheme="minorBidi"/>
            <w:noProof/>
            <w:sz w:val="24"/>
            <w:szCs w:val="24"/>
          </w:rPr>
          <w:t>4.6 Online searches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_Toc174706014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5</w:t>
        </w:r>
        <w:r w:rsidR="00D31BFB" w:rsidRPr="00D31BFB">
          <w:rPr>
            <w:rFonts w:asciiTheme="minorBidi" w:hAnsiTheme="minorBidi" w:cstheme="minorBidi"/>
            <w:noProof/>
            <w:webHidden/>
            <w:sz w:val="24"/>
            <w:szCs w:val="24"/>
          </w:rPr>
          <w:fldChar w:fldCharType="end"/>
        </w:r>
      </w:hyperlink>
    </w:p>
    <w:p w14:paraId="715D0CE3" w14:textId="53B6E6FA" w:rsidR="00D31BFB" w:rsidRPr="00D31BFB" w:rsidRDefault="00000000" w:rsidP="00D31BFB">
      <w:pPr>
        <w:pStyle w:val="TOC2"/>
        <w:spacing w:after="0"/>
        <w:rPr>
          <w:rFonts w:asciiTheme="minorBidi" w:eastAsiaTheme="minorEastAsia" w:hAnsiTheme="minorBidi" w:cstheme="minorBidi"/>
          <w:noProof/>
          <w:kern w:val="2"/>
          <w:sz w:val="24"/>
          <w:szCs w:val="24"/>
          <w:lang w:eastAsia="en-GB"/>
          <w14:ligatures w14:val="standardContextual"/>
        </w:rPr>
      </w:pPr>
      <w:hyperlink w:anchor="_Toc174706015" w:history="1">
        <w:r w:rsidR="00D31BFB" w:rsidRPr="00D31BFB">
          <w:rPr>
            <w:rStyle w:val="Hyperlink"/>
            <w:rFonts w:asciiTheme="minorBidi" w:hAnsiTheme="minorBidi" w:cstheme="minorBidi"/>
            <w:noProof/>
            <w:sz w:val="24"/>
            <w:szCs w:val="24"/>
          </w:rPr>
          <w:t>4.7 Selection</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_Toc174706015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5</w:t>
        </w:r>
        <w:r w:rsidR="00D31BFB" w:rsidRPr="00D31BFB">
          <w:rPr>
            <w:rFonts w:asciiTheme="minorBidi" w:hAnsiTheme="minorBidi" w:cstheme="minorBidi"/>
            <w:noProof/>
            <w:webHidden/>
            <w:sz w:val="24"/>
            <w:szCs w:val="24"/>
          </w:rPr>
          <w:fldChar w:fldCharType="end"/>
        </w:r>
      </w:hyperlink>
    </w:p>
    <w:p w14:paraId="19C4574E" w14:textId="538D0A59" w:rsidR="00D31BFB" w:rsidRPr="00D31BFB" w:rsidRDefault="00000000"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16" w:history="1">
        <w:r w:rsidR="00D31BFB" w:rsidRPr="00D31BFB">
          <w:rPr>
            <w:rStyle w:val="Hyperlink"/>
            <w:rFonts w:asciiTheme="minorBidi" w:hAnsiTheme="minorBidi" w:cstheme="minorBidi"/>
            <w:noProof/>
            <w:sz w:val="24"/>
            <w:szCs w:val="24"/>
          </w:rPr>
          <w:t>5.</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shd w:val="clear" w:color="auto" w:fill="FFFFFF"/>
          </w:rPr>
          <w:t>Pre-employment checks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_Toc174706016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6</w:t>
        </w:r>
        <w:r w:rsidR="00D31BFB" w:rsidRPr="00D31BFB">
          <w:rPr>
            <w:rFonts w:asciiTheme="minorBidi" w:hAnsiTheme="minorBidi" w:cstheme="minorBidi"/>
            <w:noProof/>
            <w:webHidden/>
            <w:sz w:val="24"/>
            <w:szCs w:val="24"/>
          </w:rPr>
          <w:fldChar w:fldCharType="end"/>
        </w:r>
      </w:hyperlink>
    </w:p>
    <w:p w14:paraId="1C56021C" w14:textId="05BEE034" w:rsidR="00D31BFB" w:rsidRPr="00D31BFB" w:rsidRDefault="00000000"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17" w:history="1">
        <w:r w:rsidR="00D31BFB" w:rsidRPr="00D31BFB">
          <w:rPr>
            <w:rStyle w:val="Hyperlink"/>
            <w:rFonts w:asciiTheme="minorBidi" w:hAnsiTheme="minorBidi" w:cstheme="minorBidi"/>
            <w:noProof/>
            <w:sz w:val="24"/>
            <w:szCs w:val="24"/>
          </w:rPr>
          <w:t>5.1.</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shd w:val="clear" w:color="auto" w:fill="FFFFFF"/>
          </w:rPr>
          <w:t>Secretary of State Prohibition Orders and Section 128 direction (teaching and management roles)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_Toc174706017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7</w:t>
        </w:r>
        <w:r w:rsidR="00D31BFB" w:rsidRPr="00D31BFB">
          <w:rPr>
            <w:rFonts w:asciiTheme="minorBidi" w:hAnsiTheme="minorBidi" w:cstheme="minorBidi"/>
            <w:noProof/>
            <w:webHidden/>
            <w:sz w:val="24"/>
            <w:szCs w:val="24"/>
          </w:rPr>
          <w:fldChar w:fldCharType="end"/>
        </w:r>
      </w:hyperlink>
    </w:p>
    <w:p w14:paraId="2A9BBD8C" w14:textId="0CD752CB" w:rsidR="00D31BFB" w:rsidRPr="00D31BFB" w:rsidRDefault="00000000"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18" w:history="1">
        <w:r w:rsidR="00D31BFB" w:rsidRPr="00D31BFB">
          <w:rPr>
            <w:rStyle w:val="Hyperlink"/>
            <w:rFonts w:asciiTheme="minorBidi" w:hAnsiTheme="minorBidi" w:cstheme="minorBidi"/>
            <w:noProof/>
            <w:sz w:val="24"/>
            <w:szCs w:val="24"/>
          </w:rPr>
          <w:t>5.2.</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rPr>
          <w:t>Proof of identity, right to work in the UK, verification of qualifications and/or professional status and criminal records self-declaration</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_Toc174706018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8</w:t>
        </w:r>
        <w:r w:rsidR="00D31BFB" w:rsidRPr="00D31BFB">
          <w:rPr>
            <w:rFonts w:asciiTheme="minorBidi" w:hAnsiTheme="minorBidi" w:cstheme="minorBidi"/>
            <w:noProof/>
            <w:webHidden/>
            <w:sz w:val="24"/>
            <w:szCs w:val="24"/>
          </w:rPr>
          <w:fldChar w:fldCharType="end"/>
        </w:r>
      </w:hyperlink>
    </w:p>
    <w:p w14:paraId="33C36160" w14:textId="1E097DD1" w:rsidR="00D31BFB" w:rsidRPr="00D31BFB" w:rsidRDefault="00000000"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19" w:history="1">
        <w:r w:rsidR="00D31BFB" w:rsidRPr="00D31BFB">
          <w:rPr>
            <w:rStyle w:val="Hyperlink"/>
            <w:rFonts w:asciiTheme="minorBidi" w:hAnsiTheme="minorBidi" w:cstheme="minorBidi"/>
            <w:noProof/>
            <w:sz w:val="24"/>
            <w:szCs w:val="24"/>
          </w:rPr>
          <w:t>5.3</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shd w:val="clear" w:color="auto" w:fill="FFFFFF"/>
          </w:rPr>
          <w:t>Fitness to undertake the role</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_Toc174706019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9</w:t>
        </w:r>
        <w:r w:rsidR="00D31BFB" w:rsidRPr="00D31BFB">
          <w:rPr>
            <w:rFonts w:asciiTheme="minorBidi" w:hAnsiTheme="minorBidi" w:cstheme="minorBidi"/>
            <w:noProof/>
            <w:webHidden/>
            <w:sz w:val="24"/>
            <w:szCs w:val="24"/>
          </w:rPr>
          <w:fldChar w:fldCharType="end"/>
        </w:r>
      </w:hyperlink>
    </w:p>
    <w:p w14:paraId="697B7E95" w14:textId="5F267979" w:rsidR="00D31BFB" w:rsidRPr="00D31BFB" w:rsidRDefault="00000000"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20" w:history="1">
        <w:r w:rsidR="00D31BFB" w:rsidRPr="00D31BFB">
          <w:rPr>
            <w:rStyle w:val="Hyperlink"/>
            <w:rFonts w:asciiTheme="minorBidi" w:hAnsiTheme="minorBidi" w:cstheme="minorBidi"/>
            <w:noProof/>
            <w:sz w:val="24"/>
            <w:szCs w:val="24"/>
          </w:rPr>
          <w:t>5.4</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shd w:val="clear" w:color="auto" w:fill="FFFFFF"/>
          </w:rPr>
          <w:t>Individuals who have lived or worked outside the UK</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_Toc174706020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9</w:t>
        </w:r>
        <w:r w:rsidR="00D31BFB" w:rsidRPr="00D31BFB">
          <w:rPr>
            <w:rFonts w:asciiTheme="minorBidi" w:hAnsiTheme="minorBidi" w:cstheme="minorBidi"/>
            <w:noProof/>
            <w:webHidden/>
            <w:sz w:val="24"/>
            <w:szCs w:val="24"/>
          </w:rPr>
          <w:fldChar w:fldCharType="end"/>
        </w:r>
      </w:hyperlink>
    </w:p>
    <w:p w14:paraId="41B40ABF" w14:textId="747779EA" w:rsidR="00D31BFB" w:rsidRPr="00D31BFB" w:rsidRDefault="00000000"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21" w:history="1">
        <w:r w:rsidR="00D31BFB" w:rsidRPr="00D31BFB">
          <w:rPr>
            <w:rStyle w:val="Hyperlink"/>
            <w:rFonts w:asciiTheme="minorBidi" w:hAnsiTheme="minorBidi" w:cstheme="minorBidi"/>
            <w:noProof/>
            <w:sz w:val="24"/>
            <w:szCs w:val="24"/>
          </w:rPr>
          <w:t>5.5</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shd w:val="clear" w:color="auto" w:fill="FFFFFF"/>
          </w:rPr>
          <w:t>Childcare disqualification declaration</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_Toc174706021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10</w:t>
        </w:r>
        <w:r w:rsidR="00D31BFB" w:rsidRPr="00D31BFB">
          <w:rPr>
            <w:rFonts w:asciiTheme="minorBidi" w:hAnsiTheme="minorBidi" w:cstheme="minorBidi"/>
            <w:noProof/>
            <w:webHidden/>
            <w:sz w:val="24"/>
            <w:szCs w:val="24"/>
          </w:rPr>
          <w:fldChar w:fldCharType="end"/>
        </w:r>
      </w:hyperlink>
    </w:p>
    <w:p w14:paraId="330D1B74" w14:textId="0859F837" w:rsidR="00D31BFB" w:rsidRPr="00D31BFB" w:rsidRDefault="00000000"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22" w:history="1">
        <w:r w:rsidR="00D31BFB" w:rsidRPr="00D31BFB">
          <w:rPr>
            <w:rStyle w:val="Hyperlink"/>
            <w:rFonts w:asciiTheme="minorBidi" w:hAnsiTheme="minorBidi" w:cstheme="minorBidi"/>
            <w:noProof/>
            <w:sz w:val="24"/>
            <w:szCs w:val="24"/>
          </w:rPr>
          <w:t>5.6</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shd w:val="clear" w:color="auto" w:fill="FFFFFF"/>
          </w:rPr>
          <w:t>Retention of documents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_Toc174706022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10</w:t>
        </w:r>
        <w:r w:rsidR="00D31BFB" w:rsidRPr="00D31BFB">
          <w:rPr>
            <w:rFonts w:asciiTheme="minorBidi" w:hAnsiTheme="minorBidi" w:cstheme="minorBidi"/>
            <w:noProof/>
            <w:webHidden/>
            <w:sz w:val="24"/>
            <w:szCs w:val="24"/>
          </w:rPr>
          <w:fldChar w:fldCharType="end"/>
        </w:r>
      </w:hyperlink>
    </w:p>
    <w:p w14:paraId="18E2F15B" w14:textId="12D9610C" w:rsidR="00D31BFB" w:rsidRPr="00D31BFB" w:rsidRDefault="00000000"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23" w:history="1">
        <w:r w:rsidR="00D31BFB" w:rsidRPr="00D31BFB">
          <w:rPr>
            <w:rStyle w:val="Hyperlink"/>
            <w:rFonts w:asciiTheme="minorBidi" w:hAnsiTheme="minorBidi" w:cstheme="minorBidi"/>
            <w:noProof/>
            <w:sz w:val="24"/>
            <w:szCs w:val="24"/>
          </w:rPr>
          <w:t>6.</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shd w:val="clear" w:color="auto" w:fill="FFFFFF"/>
          </w:rPr>
          <w:t>Single central record</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_Toc174706023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10</w:t>
        </w:r>
        <w:r w:rsidR="00D31BFB" w:rsidRPr="00D31BFB">
          <w:rPr>
            <w:rFonts w:asciiTheme="minorBidi" w:hAnsiTheme="minorBidi" w:cstheme="minorBidi"/>
            <w:noProof/>
            <w:webHidden/>
            <w:sz w:val="24"/>
            <w:szCs w:val="24"/>
          </w:rPr>
          <w:fldChar w:fldCharType="end"/>
        </w:r>
      </w:hyperlink>
    </w:p>
    <w:p w14:paraId="5551FD15" w14:textId="3E5BB200" w:rsidR="00D31BFB" w:rsidRPr="00D31BFB" w:rsidRDefault="00000000"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24" w:history="1">
        <w:r w:rsidR="00D31BFB" w:rsidRPr="00D31BFB">
          <w:rPr>
            <w:rStyle w:val="Hyperlink"/>
            <w:rFonts w:asciiTheme="minorBidi" w:hAnsiTheme="minorBidi" w:cstheme="minorBidi"/>
            <w:noProof/>
            <w:sz w:val="24"/>
            <w:szCs w:val="24"/>
          </w:rPr>
          <w:t>7.</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shd w:val="clear" w:color="auto" w:fill="FFFFFF"/>
          </w:rPr>
          <w:t>Induction</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_Toc174706024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11</w:t>
        </w:r>
        <w:r w:rsidR="00D31BFB" w:rsidRPr="00D31BFB">
          <w:rPr>
            <w:rFonts w:asciiTheme="minorBidi" w:hAnsiTheme="minorBidi" w:cstheme="minorBidi"/>
            <w:noProof/>
            <w:webHidden/>
            <w:sz w:val="24"/>
            <w:szCs w:val="24"/>
          </w:rPr>
          <w:fldChar w:fldCharType="end"/>
        </w:r>
      </w:hyperlink>
    </w:p>
    <w:p w14:paraId="45670457" w14:textId="4E3FD7B9" w:rsidR="00D31BFB" w:rsidRPr="00D31BFB" w:rsidRDefault="00000000"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25" w:history="1">
        <w:r w:rsidR="00D31BFB" w:rsidRPr="00D31BFB">
          <w:rPr>
            <w:rStyle w:val="Hyperlink"/>
            <w:rFonts w:asciiTheme="minorBidi" w:hAnsiTheme="minorBidi" w:cstheme="minorBidi"/>
            <w:noProof/>
            <w:sz w:val="24"/>
            <w:szCs w:val="24"/>
          </w:rPr>
          <w:t>8.</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shd w:val="clear" w:color="auto" w:fill="FFFFFF"/>
          </w:rPr>
          <w:t>Contractors and agency workers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_Toc174706025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11</w:t>
        </w:r>
        <w:r w:rsidR="00D31BFB" w:rsidRPr="00D31BFB">
          <w:rPr>
            <w:rFonts w:asciiTheme="minorBidi" w:hAnsiTheme="minorBidi" w:cstheme="minorBidi"/>
            <w:noProof/>
            <w:webHidden/>
            <w:sz w:val="24"/>
            <w:szCs w:val="24"/>
          </w:rPr>
          <w:fldChar w:fldCharType="end"/>
        </w:r>
      </w:hyperlink>
    </w:p>
    <w:p w14:paraId="1C1E6529" w14:textId="7C2AB4FD" w:rsidR="00D31BFB" w:rsidRPr="00D31BFB" w:rsidRDefault="00000000"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26" w:history="1">
        <w:r w:rsidR="00D31BFB" w:rsidRPr="00D31BFB">
          <w:rPr>
            <w:rStyle w:val="Hyperlink"/>
            <w:rFonts w:asciiTheme="minorBidi" w:hAnsiTheme="minorBidi" w:cstheme="minorBidi"/>
            <w:noProof/>
            <w:sz w:val="24"/>
            <w:szCs w:val="24"/>
          </w:rPr>
          <w:t>9.</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shd w:val="clear" w:color="auto" w:fill="FFFFFF"/>
          </w:rPr>
          <w:t>Volunteers</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_Toc174706026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11</w:t>
        </w:r>
        <w:r w:rsidR="00D31BFB" w:rsidRPr="00D31BFB">
          <w:rPr>
            <w:rFonts w:asciiTheme="minorBidi" w:hAnsiTheme="minorBidi" w:cstheme="minorBidi"/>
            <w:noProof/>
            <w:webHidden/>
            <w:sz w:val="24"/>
            <w:szCs w:val="24"/>
          </w:rPr>
          <w:fldChar w:fldCharType="end"/>
        </w:r>
      </w:hyperlink>
    </w:p>
    <w:p w14:paraId="551B8A6B" w14:textId="5CE84980" w:rsidR="00D31BFB" w:rsidRPr="00D31BFB" w:rsidRDefault="00000000"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27" w:history="1">
        <w:r w:rsidR="00D31BFB" w:rsidRPr="00D31BFB">
          <w:rPr>
            <w:rStyle w:val="Hyperlink"/>
            <w:rFonts w:asciiTheme="minorBidi" w:hAnsiTheme="minorBidi" w:cstheme="minorBidi"/>
            <w:noProof/>
            <w:sz w:val="24"/>
            <w:szCs w:val="24"/>
          </w:rPr>
          <w:t>10.</w:t>
        </w:r>
        <w:r w:rsidR="00D31BFB" w:rsidRPr="00D31BFB">
          <w:rPr>
            <w:rFonts w:asciiTheme="minorBidi" w:eastAsiaTheme="minorEastAsia" w:hAnsiTheme="minorBidi" w:cstheme="minorBidi"/>
            <w:noProof/>
            <w:kern w:val="2"/>
            <w:sz w:val="24"/>
            <w:szCs w:val="24"/>
            <w:lang w:eastAsia="en-GB"/>
            <w14:ligatures w14:val="standardContextual"/>
          </w:rPr>
          <w:tab/>
        </w:r>
        <w:r w:rsidR="00D31BFB" w:rsidRPr="00D31BFB">
          <w:rPr>
            <w:rStyle w:val="Hyperlink"/>
            <w:rFonts w:asciiTheme="minorBidi" w:hAnsiTheme="minorBidi" w:cstheme="minorBidi"/>
            <w:noProof/>
            <w:sz w:val="24"/>
            <w:szCs w:val="24"/>
            <w:shd w:val="clear" w:color="auto" w:fill="FFFFFF"/>
          </w:rPr>
          <w:t xml:space="preserve">Governors – </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_Toc174706027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12</w:t>
        </w:r>
        <w:r w:rsidR="00D31BFB" w:rsidRPr="00D31BFB">
          <w:rPr>
            <w:rFonts w:asciiTheme="minorBidi" w:hAnsiTheme="minorBidi" w:cstheme="minorBidi"/>
            <w:noProof/>
            <w:webHidden/>
            <w:sz w:val="24"/>
            <w:szCs w:val="24"/>
          </w:rPr>
          <w:fldChar w:fldCharType="end"/>
        </w:r>
      </w:hyperlink>
    </w:p>
    <w:p w14:paraId="1C9A1160" w14:textId="204C9C18" w:rsidR="00D31BFB" w:rsidRPr="00D31BFB" w:rsidRDefault="00000000" w:rsidP="00D31BFB">
      <w:pPr>
        <w:pStyle w:val="TOC1"/>
        <w:spacing w:after="0"/>
        <w:rPr>
          <w:rFonts w:asciiTheme="minorBidi" w:eastAsiaTheme="minorEastAsia" w:hAnsiTheme="minorBidi" w:cstheme="minorBidi"/>
          <w:noProof/>
          <w:kern w:val="2"/>
          <w:sz w:val="24"/>
          <w:szCs w:val="24"/>
          <w:lang w:eastAsia="en-GB"/>
          <w14:ligatures w14:val="standardContextual"/>
        </w:rPr>
      </w:pPr>
      <w:hyperlink w:anchor="_Toc174706028" w:history="1">
        <w:r w:rsidR="00D31BFB" w:rsidRPr="00D31BFB">
          <w:rPr>
            <w:rStyle w:val="Hyperlink"/>
            <w:rFonts w:asciiTheme="minorBidi" w:hAnsiTheme="minorBidi" w:cstheme="minorBidi"/>
            <w:noProof/>
            <w:sz w:val="24"/>
            <w:szCs w:val="24"/>
          </w:rPr>
          <w:t>Appendix 1 – Regulated Activity</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_Toc174706028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13</w:t>
        </w:r>
        <w:r w:rsidR="00D31BFB" w:rsidRPr="00D31BFB">
          <w:rPr>
            <w:rFonts w:asciiTheme="minorBidi" w:hAnsiTheme="minorBidi" w:cstheme="minorBidi"/>
            <w:noProof/>
            <w:webHidden/>
            <w:sz w:val="24"/>
            <w:szCs w:val="24"/>
          </w:rPr>
          <w:fldChar w:fldCharType="end"/>
        </w:r>
      </w:hyperlink>
    </w:p>
    <w:p w14:paraId="5D9955EE" w14:textId="2FC78C38" w:rsidR="00D31BFB" w:rsidRPr="00D31BFB" w:rsidRDefault="00000000" w:rsidP="00D31BFB">
      <w:pPr>
        <w:pStyle w:val="TOC1"/>
        <w:spacing w:after="0"/>
        <w:rPr>
          <w:rFonts w:asciiTheme="minorBidi" w:eastAsiaTheme="minorEastAsia" w:hAnsiTheme="minorBidi" w:cstheme="minorBidi"/>
          <w:noProof/>
          <w:kern w:val="2"/>
          <w:sz w:val="24"/>
          <w:szCs w:val="24"/>
          <w:lang w:eastAsia="en-GB"/>
          <w14:ligatures w14:val="standardContextual"/>
        </w:rPr>
      </w:pPr>
      <w:hyperlink w:anchor="_Toc174706029" w:history="1">
        <w:r w:rsidR="00D31BFB" w:rsidRPr="00D31BFB">
          <w:rPr>
            <w:rStyle w:val="Hyperlink"/>
            <w:rFonts w:asciiTheme="minorBidi" w:hAnsiTheme="minorBidi" w:cstheme="minorBidi"/>
            <w:noProof/>
            <w:sz w:val="24"/>
            <w:szCs w:val="24"/>
          </w:rPr>
          <w:t>Appendix 2 – criminal record self-declaration form</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_Toc174706029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14</w:t>
        </w:r>
        <w:r w:rsidR="00D31BFB" w:rsidRPr="00D31BFB">
          <w:rPr>
            <w:rFonts w:asciiTheme="minorBidi" w:hAnsiTheme="minorBidi" w:cstheme="minorBidi"/>
            <w:noProof/>
            <w:webHidden/>
            <w:sz w:val="24"/>
            <w:szCs w:val="24"/>
          </w:rPr>
          <w:fldChar w:fldCharType="end"/>
        </w:r>
      </w:hyperlink>
    </w:p>
    <w:p w14:paraId="5E82854B" w14:textId="5FF7920D" w:rsidR="00D31BFB" w:rsidRPr="00D31BFB" w:rsidRDefault="00000000" w:rsidP="00D31BFB">
      <w:pPr>
        <w:pStyle w:val="TOC1"/>
        <w:spacing w:after="0"/>
        <w:rPr>
          <w:rFonts w:asciiTheme="minorBidi" w:eastAsiaTheme="minorEastAsia" w:hAnsiTheme="minorBidi" w:cstheme="minorBidi"/>
          <w:noProof/>
          <w:kern w:val="2"/>
          <w:sz w:val="24"/>
          <w:szCs w:val="24"/>
          <w:lang w:eastAsia="en-GB"/>
          <w14:ligatures w14:val="standardContextual"/>
        </w:rPr>
      </w:pPr>
      <w:hyperlink w:anchor="_Toc174706030" w:history="1">
        <w:r w:rsidR="00D31BFB" w:rsidRPr="00D31BFB">
          <w:rPr>
            <w:rStyle w:val="Hyperlink"/>
            <w:rFonts w:asciiTheme="minorBidi" w:hAnsiTheme="minorBidi" w:cstheme="minorBidi"/>
            <w:noProof/>
            <w:sz w:val="24"/>
            <w:szCs w:val="24"/>
          </w:rPr>
          <w:t>Appendix 3 – online search record (sample)</w:t>
        </w:r>
        <w:r w:rsidR="00D31BFB" w:rsidRPr="00D31BFB">
          <w:rPr>
            <w:rFonts w:asciiTheme="minorBidi" w:hAnsiTheme="minorBidi" w:cstheme="minorBidi"/>
            <w:noProof/>
            <w:webHidden/>
            <w:sz w:val="24"/>
            <w:szCs w:val="24"/>
          </w:rPr>
          <w:tab/>
        </w:r>
        <w:r w:rsidR="00D31BFB" w:rsidRPr="00D31BFB">
          <w:rPr>
            <w:rFonts w:asciiTheme="minorBidi" w:hAnsiTheme="minorBidi" w:cstheme="minorBidi"/>
            <w:noProof/>
            <w:webHidden/>
            <w:sz w:val="24"/>
            <w:szCs w:val="24"/>
          </w:rPr>
          <w:fldChar w:fldCharType="begin"/>
        </w:r>
        <w:r w:rsidR="00D31BFB" w:rsidRPr="00D31BFB">
          <w:rPr>
            <w:rFonts w:asciiTheme="minorBidi" w:hAnsiTheme="minorBidi" w:cstheme="minorBidi"/>
            <w:noProof/>
            <w:webHidden/>
            <w:sz w:val="24"/>
            <w:szCs w:val="24"/>
          </w:rPr>
          <w:instrText xml:space="preserve"> PAGEREF _Toc174706030 \h </w:instrText>
        </w:r>
        <w:r w:rsidR="00D31BFB" w:rsidRPr="00D31BFB">
          <w:rPr>
            <w:rFonts w:asciiTheme="minorBidi" w:hAnsiTheme="minorBidi" w:cstheme="minorBidi"/>
            <w:noProof/>
            <w:webHidden/>
            <w:sz w:val="24"/>
            <w:szCs w:val="24"/>
          </w:rPr>
        </w:r>
        <w:r w:rsidR="00D31BFB" w:rsidRPr="00D31BFB">
          <w:rPr>
            <w:rFonts w:asciiTheme="minorBidi" w:hAnsiTheme="minorBidi" w:cstheme="minorBidi"/>
            <w:noProof/>
            <w:webHidden/>
            <w:sz w:val="24"/>
            <w:szCs w:val="24"/>
          </w:rPr>
          <w:fldChar w:fldCharType="separate"/>
        </w:r>
        <w:r w:rsidR="00024888">
          <w:rPr>
            <w:rFonts w:asciiTheme="minorBidi" w:hAnsiTheme="minorBidi" w:cstheme="minorBidi"/>
            <w:noProof/>
            <w:webHidden/>
            <w:sz w:val="24"/>
            <w:szCs w:val="24"/>
          </w:rPr>
          <w:t>17</w:t>
        </w:r>
        <w:r w:rsidR="00D31BFB" w:rsidRPr="00D31BFB">
          <w:rPr>
            <w:rFonts w:asciiTheme="minorBidi" w:hAnsiTheme="minorBidi" w:cstheme="minorBidi"/>
            <w:noProof/>
            <w:webHidden/>
            <w:sz w:val="24"/>
            <w:szCs w:val="24"/>
          </w:rPr>
          <w:fldChar w:fldCharType="end"/>
        </w:r>
      </w:hyperlink>
    </w:p>
    <w:p w14:paraId="5040756C" w14:textId="77777777" w:rsidR="00D31BFB" w:rsidRDefault="00D31BFB" w:rsidP="00D31BFB">
      <w:pPr>
        <w:rPr>
          <w:rFonts w:asciiTheme="minorBidi" w:hAnsiTheme="minorBidi" w:cstheme="minorBidi"/>
          <w:sz w:val="24"/>
          <w:szCs w:val="24"/>
        </w:rPr>
      </w:pPr>
      <w:r w:rsidRPr="00D31BFB">
        <w:rPr>
          <w:rFonts w:asciiTheme="minorBidi" w:hAnsiTheme="minorBidi" w:cstheme="minorBidi"/>
          <w:sz w:val="24"/>
          <w:szCs w:val="24"/>
        </w:rPr>
        <w:fldChar w:fldCharType="end"/>
      </w:r>
    </w:p>
    <w:p w14:paraId="36EBD2EE" w14:textId="77777777" w:rsidR="00D31BFB" w:rsidRDefault="00D31BFB" w:rsidP="00D31BFB">
      <w:pPr>
        <w:rPr>
          <w:rFonts w:asciiTheme="minorBidi" w:hAnsiTheme="minorBidi" w:cstheme="minorBidi"/>
          <w:sz w:val="24"/>
          <w:szCs w:val="24"/>
        </w:rPr>
      </w:pPr>
    </w:p>
    <w:p w14:paraId="00255D4D" w14:textId="77777777" w:rsidR="00D31BFB" w:rsidRPr="00D31BFB" w:rsidRDefault="00D31BFB" w:rsidP="00D31BFB">
      <w:pPr>
        <w:rPr>
          <w:rFonts w:asciiTheme="minorBidi" w:hAnsiTheme="minorBidi" w:cstheme="minorBidi"/>
        </w:rPr>
      </w:pPr>
    </w:p>
    <w:p w14:paraId="53E58EA5" w14:textId="77777777" w:rsidR="00D31BFB" w:rsidRPr="00D31BFB" w:rsidRDefault="00D31BFB" w:rsidP="00D31BFB">
      <w:pPr>
        <w:pStyle w:val="2HEADING"/>
        <w:keepLines w:val="0"/>
        <w:ind w:left="357" w:hanging="357"/>
        <w:rPr>
          <w:rFonts w:asciiTheme="minorBidi" w:hAnsiTheme="minorBidi" w:cstheme="minorBidi"/>
          <w:szCs w:val="24"/>
        </w:rPr>
      </w:pPr>
      <w:bookmarkStart w:id="8" w:name="_Toc174706003"/>
      <w:bookmarkEnd w:id="7"/>
      <w:r w:rsidRPr="00D31BFB">
        <w:rPr>
          <w:rFonts w:asciiTheme="minorBidi" w:hAnsiTheme="minorBidi" w:cstheme="minorBidi"/>
          <w:szCs w:val="24"/>
        </w:rPr>
        <w:lastRenderedPageBreak/>
        <w:t>Introduction</w:t>
      </w:r>
      <w:bookmarkEnd w:id="8"/>
      <w:r w:rsidRPr="00D31BFB">
        <w:rPr>
          <w:rFonts w:asciiTheme="minorBidi" w:hAnsiTheme="minorBidi" w:cstheme="minorBidi"/>
          <w:szCs w:val="24"/>
        </w:rPr>
        <w:tab/>
      </w:r>
    </w:p>
    <w:p w14:paraId="289E24B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55F2381F" w14:textId="77777777" w:rsidR="00D31BFB" w:rsidRPr="00D31BFB" w:rsidRDefault="00D31BFB" w:rsidP="00D31BFB">
      <w:pPr>
        <w:pStyle w:val="2HEADING"/>
        <w:keepLines w:val="0"/>
        <w:ind w:left="357" w:hanging="357"/>
        <w:rPr>
          <w:rFonts w:asciiTheme="minorBidi" w:hAnsiTheme="minorBidi" w:cstheme="minorBidi"/>
          <w:szCs w:val="24"/>
        </w:rPr>
      </w:pPr>
      <w:bookmarkStart w:id="9" w:name="_Toc115698799"/>
      <w:bookmarkStart w:id="10" w:name="_Toc115700596"/>
      <w:bookmarkStart w:id="11" w:name="_Toc174706004"/>
      <w:r w:rsidRPr="00D31BFB">
        <w:rPr>
          <w:rFonts w:asciiTheme="minorBidi" w:hAnsiTheme="minorBidi" w:cstheme="minorBidi"/>
          <w:szCs w:val="24"/>
        </w:rPr>
        <w:t>Scope and objectives</w:t>
      </w:r>
      <w:bookmarkEnd w:id="9"/>
      <w:bookmarkEnd w:id="10"/>
      <w:bookmarkEnd w:id="11"/>
      <w:r w:rsidRPr="00D31BFB">
        <w:rPr>
          <w:rFonts w:asciiTheme="minorBidi" w:hAnsiTheme="minorBidi" w:cstheme="minorBidi"/>
          <w:szCs w:val="24"/>
        </w:rPr>
        <w:t xml:space="preserve"> </w:t>
      </w:r>
    </w:p>
    <w:p w14:paraId="485FE25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The scope of this policy is to set out the minimum requirements of a recruitment process that aims to:</w:t>
      </w:r>
    </w:p>
    <w:p w14:paraId="217AFEB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attract the best possible candidates to vacancies based on their merit, abilities and suitability</w:t>
      </w:r>
    </w:p>
    <w:p w14:paraId="068AADE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deter prospective candidates who are unsuitable for work with children or young people</w:t>
      </w:r>
    </w:p>
    <w:p w14:paraId="113DBD8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identify and reject candidates who are unsuitable for work with children and young people.</w:t>
      </w:r>
    </w:p>
    <w:p w14:paraId="089C924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The objectives of this policy are as follows:</w:t>
      </w:r>
    </w:p>
    <w:p w14:paraId="79A4640A"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ensure that all candidates are considered equally and consistently</w:t>
      </w:r>
    </w:p>
    <w:p w14:paraId="329EC0F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ensure that no candidate is treated unfairly on any grounds and specifically any protected characteristics as outlined in the Equality Act 2010</w:t>
      </w:r>
    </w:p>
    <w:p w14:paraId="0F5D2B1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to ensure compliance with all relevant legislation, recommendations and guidance including the statutory guidance published by the Department for Education (DfE),  </w:t>
      </w:r>
      <w:r w:rsidRPr="00D31BFB">
        <w:rPr>
          <w:rFonts w:asciiTheme="minorBidi" w:hAnsiTheme="minorBidi" w:cstheme="minorBidi"/>
          <w:sz w:val="24"/>
          <w:szCs w:val="24"/>
          <w:highlight w:val="yellow"/>
        </w:rPr>
        <w:t xml:space="preserve"> </w:t>
      </w:r>
      <w:hyperlink r:id="rId16" w:history="1">
        <w:r w:rsidRPr="00D31BFB">
          <w:rPr>
            <w:rFonts w:asciiTheme="minorBidi" w:hAnsiTheme="minorBidi" w:cstheme="minorBidi"/>
            <w:sz w:val="24"/>
            <w:szCs w:val="24"/>
          </w:rPr>
          <w:t xml:space="preserve">Keeping children safe in education </w:t>
        </w:r>
      </w:hyperlink>
      <w:r w:rsidRPr="00D31BFB">
        <w:rPr>
          <w:rFonts w:asciiTheme="minorBidi" w:hAnsiTheme="minorBidi" w:cstheme="minorBidi"/>
          <w:sz w:val="24"/>
          <w:szCs w:val="24"/>
        </w:rPr>
        <w:t>(KCSIE), the Prevent Duty Guidance for England and Wales (the Prevent Duty Guidance) and any guidance or code of practice published by the Disclosure and Barring Services (DBS)</w:t>
      </w:r>
    </w:p>
    <w:p w14:paraId="044A8153"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ensure that we meet our commitment to safeguarding and promoting the welfare of children and young people by carrying out all necessary pre-employment checks.</w:t>
      </w:r>
    </w:p>
    <w:p w14:paraId="39500593" w14:textId="77777777" w:rsidR="00D31BFB" w:rsidRPr="00D31BFB" w:rsidRDefault="00D31BFB" w:rsidP="00D31BFB">
      <w:pPr>
        <w:pStyle w:val="2HEADING"/>
        <w:keepLines w:val="0"/>
        <w:ind w:left="357" w:hanging="357"/>
        <w:rPr>
          <w:rFonts w:asciiTheme="minorBidi" w:hAnsiTheme="minorBidi" w:cstheme="minorBidi"/>
          <w:szCs w:val="24"/>
        </w:rPr>
      </w:pPr>
      <w:bookmarkStart w:id="12" w:name="_Toc115698800"/>
      <w:bookmarkStart w:id="13" w:name="_Toc115700597"/>
      <w:bookmarkStart w:id="14" w:name="_Toc174706005"/>
      <w:r w:rsidRPr="00D31BFB">
        <w:rPr>
          <w:rFonts w:asciiTheme="minorBidi" w:hAnsiTheme="minorBidi" w:cstheme="minorBidi"/>
          <w:szCs w:val="24"/>
        </w:rPr>
        <w:t>Roles and responsibilities</w:t>
      </w:r>
      <w:bookmarkEnd w:id="12"/>
      <w:bookmarkEnd w:id="13"/>
      <w:bookmarkEnd w:id="14"/>
    </w:p>
    <w:p w14:paraId="4DF2A9A0" w14:textId="77777777" w:rsidR="00D31BFB" w:rsidRPr="00D31BFB" w:rsidRDefault="00D31BFB" w:rsidP="00D31BFB">
      <w:pPr>
        <w:pStyle w:val="3SUBHEADING"/>
        <w:keepLines w:val="0"/>
        <w:tabs>
          <w:tab w:val="clear" w:pos="1440"/>
        </w:tabs>
        <w:spacing w:before="0" w:after="0"/>
        <w:ind w:left="720" w:hanging="720"/>
        <w:rPr>
          <w:rFonts w:asciiTheme="minorBidi" w:hAnsiTheme="minorBidi" w:cstheme="minorBidi"/>
          <w:sz w:val="24"/>
          <w:szCs w:val="24"/>
        </w:rPr>
      </w:pPr>
      <w:bookmarkStart w:id="15" w:name="_Toc115698801"/>
      <w:bookmarkStart w:id="16" w:name="_Toc115700598"/>
      <w:bookmarkStart w:id="17" w:name="_Toc174706006"/>
      <w:r w:rsidRPr="00D31BFB">
        <w:rPr>
          <w:rFonts w:asciiTheme="minorBidi" w:hAnsiTheme="minorBidi" w:cstheme="minorBidi"/>
          <w:sz w:val="24"/>
          <w:szCs w:val="24"/>
        </w:rPr>
        <w:t>Governing Body</w:t>
      </w:r>
      <w:bookmarkEnd w:id="15"/>
      <w:bookmarkEnd w:id="16"/>
      <w:bookmarkEnd w:id="17"/>
    </w:p>
    <w:p w14:paraId="7162351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ensure we have effective policies and procedures in place for the recruitment of staff and volunteers in accordance with the DfE guidance and legal requirements</w:t>
      </w:r>
    </w:p>
    <w:p w14:paraId="5F9AB420"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monitor compliance with the above policies.</w:t>
      </w:r>
    </w:p>
    <w:p w14:paraId="4CFD1FA4" w14:textId="77777777" w:rsidR="00D31BFB" w:rsidRPr="00D31BFB" w:rsidRDefault="00D31BFB" w:rsidP="00D31BFB">
      <w:pPr>
        <w:pStyle w:val="3SUBHEADING"/>
        <w:keepLines w:val="0"/>
        <w:tabs>
          <w:tab w:val="clear" w:pos="1440"/>
        </w:tabs>
        <w:spacing w:before="0" w:after="0"/>
        <w:ind w:left="720" w:hanging="720"/>
        <w:rPr>
          <w:rFonts w:asciiTheme="minorBidi" w:hAnsiTheme="minorBidi" w:cstheme="minorBidi"/>
          <w:sz w:val="24"/>
          <w:szCs w:val="24"/>
        </w:rPr>
      </w:pPr>
      <w:bookmarkStart w:id="18" w:name="_Toc115698802"/>
      <w:bookmarkStart w:id="19" w:name="_Toc115700599"/>
      <w:bookmarkStart w:id="20" w:name="_Toc174706007"/>
      <w:r w:rsidRPr="00D31BFB">
        <w:rPr>
          <w:rFonts w:asciiTheme="minorBidi" w:hAnsiTheme="minorBidi" w:cstheme="minorBidi"/>
          <w:sz w:val="24"/>
          <w:szCs w:val="24"/>
        </w:rPr>
        <w:t>Headteacher/ Senior management team/ recruiting managers</w:t>
      </w:r>
      <w:bookmarkEnd w:id="18"/>
      <w:bookmarkEnd w:id="19"/>
      <w:bookmarkEnd w:id="20"/>
    </w:p>
    <w:p w14:paraId="25B3C5A0"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ensure safe recruitment practices are followed and make sure appropriate checks are carried out on all staff and volunteers</w:t>
      </w:r>
    </w:p>
    <w:p w14:paraId="7CB145F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monitor contractor and agency compliance with this document</w:t>
      </w:r>
    </w:p>
    <w:p w14:paraId="37D51EF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promote the safeguarding of children and young people at every stage of the recruitment process.</w:t>
      </w:r>
    </w:p>
    <w:p w14:paraId="0610EF14" w14:textId="77777777" w:rsidR="00D31BFB" w:rsidRPr="00D31BFB" w:rsidRDefault="00D31BFB" w:rsidP="00D31BFB">
      <w:pPr>
        <w:pStyle w:val="2HEADING"/>
        <w:keepLines w:val="0"/>
        <w:ind w:left="357" w:hanging="357"/>
        <w:rPr>
          <w:rFonts w:asciiTheme="minorBidi" w:hAnsiTheme="minorBidi" w:cstheme="minorBidi"/>
          <w:szCs w:val="24"/>
        </w:rPr>
      </w:pPr>
      <w:bookmarkStart w:id="21" w:name="_Toc115698803"/>
      <w:bookmarkStart w:id="22" w:name="_Toc115700600"/>
      <w:bookmarkStart w:id="23" w:name="_Toc174706008"/>
      <w:r w:rsidRPr="00D31BFB">
        <w:rPr>
          <w:rFonts w:asciiTheme="minorBidi" w:hAnsiTheme="minorBidi" w:cstheme="minorBidi"/>
          <w:szCs w:val="24"/>
        </w:rPr>
        <w:t>Recruitment and selection process</w:t>
      </w:r>
      <w:bookmarkEnd w:id="21"/>
      <w:bookmarkEnd w:id="22"/>
      <w:bookmarkEnd w:id="23"/>
    </w:p>
    <w:p w14:paraId="52B0787A" w14:textId="77777777" w:rsidR="00D31BFB" w:rsidRPr="00D31BFB" w:rsidRDefault="00D31BFB" w:rsidP="00D31BFB">
      <w:pPr>
        <w:pStyle w:val="3SUBHEADING"/>
        <w:keepLines w:val="0"/>
        <w:tabs>
          <w:tab w:val="clear" w:pos="1440"/>
        </w:tabs>
        <w:ind w:left="720" w:hanging="720"/>
        <w:rPr>
          <w:rFonts w:asciiTheme="minorBidi" w:hAnsiTheme="minorBidi" w:cstheme="minorBidi"/>
          <w:sz w:val="24"/>
          <w:szCs w:val="24"/>
        </w:rPr>
      </w:pPr>
      <w:bookmarkStart w:id="24" w:name="_Toc115698804"/>
      <w:bookmarkStart w:id="25" w:name="_Toc115700601"/>
      <w:bookmarkStart w:id="26" w:name="_Toc174706009"/>
      <w:r w:rsidRPr="00D31BFB">
        <w:rPr>
          <w:rFonts w:asciiTheme="minorBidi" w:hAnsiTheme="minorBidi" w:cstheme="minorBidi"/>
          <w:sz w:val="24"/>
          <w:szCs w:val="24"/>
        </w:rPr>
        <w:t>Recruitment panels</w:t>
      </w:r>
      <w:bookmarkEnd w:id="24"/>
      <w:bookmarkEnd w:id="25"/>
      <w:bookmarkEnd w:id="26"/>
    </w:p>
    <w:p w14:paraId="570AD296"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In accordance with KCSIE, we will ensure that at least one member of any interview panel has undertaken Safer Recruitment training and has kept this training up to date.</w:t>
      </w:r>
    </w:p>
    <w:p w14:paraId="553D9E68" w14:textId="77777777" w:rsidR="00D31BFB" w:rsidRPr="00D31BFB" w:rsidRDefault="00D31BFB" w:rsidP="00D31BFB">
      <w:pPr>
        <w:pStyle w:val="3SUBHEADING"/>
        <w:keepLines w:val="0"/>
        <w:tabs>
          <w:tab w:val="clear" w:pos="1440"/>
        </w:tabs>
        <w:ind w:left="720" w:hanging="720"/>
        <w:rPr>
          <w:rFonts w:asciiTheme="minorBidi" w:hAnsiTheme="minorBidi" w:cstheme="minorBidi"/>
          <w:sz w:val="24"/>
          <w:szCs w:val="24"/>
        </w:rPr>
      </w:pPr>
      <w:bookmarkStart w:id="27" w:name="_Toc115698805"/>
      <w:bookmarkStart w:id="28" w:name="_Toc115700602"/>
      <w:bookmarkStart w:id="29" w:name="_Toc174706010"/>
      <w:r w:rsidRPr="00D31BFB">
        <w:rPr>
          <w:rFonts w:asciiTheme="minorBidi" w:hAnsiTheme="minorBidi" w:cstheme="minorBidi"/>
          <w:sz w:val="24"/>
          <w:szCs w:val="24"/>
        </w:rPr>
        <w:lastRenderedPageBreak/>
        <w:t>Adverts and recruitment packs</w:t>
      </w:r>
      <w:bookmarkEnd w:id="27"/>
      <w:bookmarkEnd w:id="28"/>
      <w:bookmarkEnd w:id="29"/>
      <w:r w:rsidRPr="00D31BFB">
        <w:rPr>
          <w:rFonts w:asciiTheme="minorBidi" w:hAnsiTheme="minorBidi" w:cstheme="minorBidi"/>
          <w:sz w:val="24"/>
          <w:szCs w:val="24"/>
        </w:rPr>
        <w:t xml:space="preserve"> </w:t>
      </w:r>
    </w:p>
    <w:p w14:paraId="37F2D46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Advertisements for posts, whether in newspapers, journals or online, will include the statement:</w:t>
      </w:r>
    </w:p>
    <w:p w14:paraId="79CC088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is committed to safeguarding children and young people. All post holders are subject to a satisfactory enhanced Disclosure and Barring Service (DBS) check.”</w:t>
      </w:r>
    </w:p>
    <w:p w14:paraId="236F0B7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Prospective candidates will be supplied, as a minimum, with the following:</w:t>
      </w:r>
    </w:p>
    <w:p w14:paraId="76179C89"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job description and person specification</w:t>
      </w:r>
    </w:p>
    <w:p w14:paraId="02DD187A"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our child protection policy</w:t>
      </w:r>
    </w:p>
    <w:p w14:paraId="7700B89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our safer recruitment policy (this document)</w:t>
      </w:r>
    </w:p>
    <w:p w14:paraId="71B6628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selection procedure for the post.</w:t>
      </w:r>
    </w:p>
    <w:p w14:paraId="7CEDE41F" w14:textId="77777777" w:rsidR="00D31BFB" w:rsidRPr="00D31BFB" w:rsidRDefault="00D31BFB" w:rsidP="00D31BFB">
      <w:pPr>
        <w:pStyle w:val="3SUBHEADING"/>
        <w:numPr>
          <w:ilvl w:val="0"/>
          <w:numId w:val="0"/>
        </w:numPr>
        <w:spacing w:before="0" w:after="0"/>
        <w:ind w:left="720" w:hanging="720"/>
        <w:rPr>
          <w:rFonts w:asciiTheme="minorBidi" w:hAnsiTheme="minorBidi" w:cstheme="minorBidi"/>
          <w:sz w:val="24"/>
          <w:szCs w:val="24"/>
        </w:rPr>
      </w:pPr>
      <w:bookmarkStart w:id="30" w:name="_Toc109403336"/>
      <w:bookmarkStart w:id="31" w:name="_Toc115698806"/>
      <w:bookmarkStart w:id="32" w:name="_Toc115700603"/>
      <w:bookmarkStart w:id="33" w:name="_Toc174706011"/>
      <w:r w:rsidRPr="00D31BFB">
        <w:rPr>
          <w:rFonts w:asciiTheme="minorBidi" w:hAnsiTheme="minorBidi" w:cstheme="minorBidi"/>
          <w:sz w:val="24"/>
          <w:szCs w:val="24"/>
        </w:rPr>
        <w:t>4.3 Application forms</w:t>
      </w:r>
      <w:bookmarkEnd w:id="30"/>
      <w:bookmarkEnd w:id="31"/>
      <w:bookmarkEnd w:id="32"/>
      <w:bookmarkEnd w:id="33"/>
    </w:p>
    <w:p w14:paraId="4D5583CE"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All prospective candidates must fully complete an application form.  CVs will not be accepted in isolation as they do not contain the required information to support safer recruitment.</w:t>
      </w:r>
    </w:p>
    <w:p w14:paraId="64AE4A21"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We promote the practice of using anonymised application forms to manage unconscious bias. </w:t>
      </w:r>
    </w:p>
    <w:p w14:paraId="0D5EBB18" w14:textId="77777777" w:rsidR="00D31BFB" w:rsidRPr="00D31BFB" w:rsidRDefault="00D31BFB" w:rsidP="00D31BFB">
      <w:pPr>
        <w:pStyle w:val="3SUBHEADING"/>
        <w:numPr>
          <w:ilvl w:val="0"/>
          <w:numId w:val="0"/>
        </w:numPr>
        <w:spacing w:before="0" w:after="0"/>
        <w:ind w:left="720" w:hanging="720"/>
        <w:rPr>
          <w:rFonts w:asciiTheme="minorBidi" w:hAnsiTheme="minorBidi" w:cstheme="minorBidi"/>
          <w:sz w:val="24"/>
          <w:szCs w:val="24"/>
        </w:rPr>
      </w:pPr>
      <w:bookmarkStart w:id="34" w:name="_Toc109403337"/>
      <w:bookmarkStart w:id="35" w:name="_Toc115698807"/>
      <w:bookmarkStart w:id="36" w:name="_Toc115700604"/>
      <w:bookmarkStart w:id="37" w:name="_Toc174706012"/>
      <w:r w:rsidRPr="00D31BFB">
        <w:rPr>
          <w:rFonts w:asciiTheme="minorBidi" w:hAnsiTheme="minorBidi" w:cstheme="minorBidi"/>
          <w:sz w:val="24"/>
          <w:szCs w:val="24"/>
        </w:rPr>
        <w:t>4.4</w:t>
      </w:r>
      <w:r w:rsidRPr="00D31BFB">
        <w:rPr>
          <w:rFonts w:asciiTheme="minorBidi" w:hAnsiTheme="minorBidi" w:cstheme="minorBidi"/>
          <w:sz w:val="24"/>
          <w:szCs w:val="24"/>
        </w:rPr>
        <w:tab/>
        <w:t>Shortlisting</w:t>
      </w:r>
      <w:bookmarkEnd w:id="34"/>
      <w:bookmarkEnd w:id="35"/>
      <w:bookmarkEnd w:id="36"/>
      <w:bookmarkEnd w:id="37"/>
    </w:p>
    <w:p w14:paraId="063C38CD" w14:textId="77777777" w:rsidR="00D31BFB" w:rsidRPr="00D31BFB" w:rsidRDefault="00D31BFB" w:rsidP="00D31BFB">
      <w:pPr>
        <w:pStyle w:val="4MAINTEXT"/>
        <w:rPr>
          <w:rFonts w:asciiTheme="minorBidi" w:hAnsiTheme="minorBidi" w:cstheme="minorBidi"/>
          <w:color w:val="auto"/>
          <w:sz w:val="24"/>
          <w:szCs w:val="24"/>
        </w:rPr>
      </w:pPr>
      <w:r w:rsidRPr="00D31BFB">
        <w:rPr>
          <w:rFonts w:asciiTheme="minorBidi" w:hAnsiTheme="minorBidi" w:cstheme="minorBidi"/>
          <w:sz w:val="24"/>
          <w:szCs w:val="24"/>
        </w:rPr>
        <w:t xml:space="preserve">If shortlisted, candidates will be asked to complete a criminal record self-declaration form where they will be required to declare </w:t>
      </w:r>
      <w:r w:rsidRPr="00D31BFB">
        <w:rPr>
          <w:rFonts w:asciiTheme="minorBidi" w:hAnsiTheme="minorBidi" w:cstheme="minorBidi"/>
          <w:color w:val="auto"/>
          <w:sz w:val="24"/>
          <w:szCs w:val="24"/>
        </w:rPr>
        <w:t>all unspent cautions and convictions; and, any adult cautions (simple or conditional), and spent convictions that are not protected as defined by the Rehabilitation of Offenders Act 1974 (Exceptions) Order 1975 (as amended in 2020).</w:t>
      </w:r>
    </w:p>
    <w:p w14:paraId="4F5BC2F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The relevant criminal record self-declaration form is attached at Appendix 2. </w:t>
      </w:r>
    </w:p>
    <w:p w14:paraId="0E53B4A2"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Shortlisted candidates will be sent:</w:t>
      </w:r>
    </w:p>
    <w:p w14:paraId="3C456D1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Childcare Disqualification Declaration form (where applicable).</w:t>
      </w:r>
    </w:p>
    <w:p w14:paraId="4E76D4B6"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Criminal Record Self-Declaration form (all).</w:t>
      </w:r>
    </w:p>
    <w:p w14:paraId="3FCB1D4A"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Full details of the selection process.</w:t>
      </w:r>
    </w:p>
    <w:p w14:paraId="6E2F6B2F" w14:textId="77777777" w:rsidR="00D31BFB" w:rsidRPr="00D31BFB" w:rsidRDefault="00D31BFB" w:rsidP="00D31BFB">
      <w:pPr>
        <w:pStyle w:val="3SUBHEADING"/>
        <w:numPr>
          <w:ilvl w:val="0"/>
          <w:numId w:val="0"/>
        </w:numPr>
        <w:spacing w:before="0" w:after="0"/>
        <w:ind w:left="720" w:hanging="720"/>
        <w:rPr>
          <w:rFonts w:asciiTheme="minorBidi" w:hAnsiTheme="minorBidi" w:cstheme="minorBidi"/>
          <w:sz w:val="24"/>
          <w:szCs w:val="24"/>
          <w:shd w:val="clear" w:color="auto" w:fill="FFFFFF"/>
        </w:rPr>
      </w:pPr>
      <w:bookmarkStart w:id="38" w:name="_Toc109403338"/>
      <w:bookmarkStart w:id="39" w:name="_Toc115698808"/>
      <w:bookmarkStart w:id="40" w:name="_Toc115700605"/>
      <w:bookmarkStart w:id="41" w:name="_Toc174706013"/>
      <w:r w:rsidRPr="00D31BFB">
        <w:rPr>
          <w:rFonts w:asciiTheme="minorBidi" w:hAnsiTheme="minorBidi" w:cstheme="minorBidi"/>
          <w:sz w:val="24"/>
          <w:szCs w:val="24"/>
          <w:shd w:val="clear" w:color="auto" w:fill="FFFFFF"/>
        </w:rPr>
        <w:t xml:space="preserve">4.5 </w:t>
      </w:r>
      <w:bookmarkStart w:id="42" w:name="_Toc82695324"/>
      <w:r w:rsidRPr="00D31BFB">
        <w:rPr>
          <w:rFonts w:asciiTheme="minorBidi" w:hAnsiTheme="minorBidi" w:cstheme="minorBidi"/>
          <w:sz w:val="24"/>
          <w:szCs w:val="24"/>
          <w:shd w:val="clear" w:color="auto" w:fill="FFFFFF"/>
        </w:rPr>
        <w:t>Employment history and references</w:t>
      </w:r>
      <w:bookmarkEnd w:id="38"/>
      <w:bookmarkEnd w:id="39"/>
      <w:bookmarkEnd w:id="40"/>
      <w:bookmarkEnd w:id="41"/>
      <w:bookmarkEnd w:id="42"/>
    </w:p>
    <w:p w14:paraId="2C2FD8F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 minimum of two references will be taken up and at least one of the references will be obtained from the candidate’s current or most recent employer and will be sought directly from the referee.</w:t>
      </w:r>
    </w:p>
    <w:p w14:paraId="42A3755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will explore any discrepancy or gaps in employment identified through references during the interview where possible or, at least, before any offer of employment. This includes references for internal candidates.</w:t>
      </w:r>
    </w:p>
    <w:p w14:paraId="13D95CE1"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If a candidate is moving from another employer, the reference must be from the Headteacher/Principal or another senior colleague (in the absence of a Headteacher) and not from a colleague.</w:t>
      </w:r>
    </w:p>
    <w:p w14:paraId="14CCE82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Open references or testimonials provided by the candidate will not be accepted.</w:t>
      </w:r>
    </w:p>
    <w:p w14:paraId="13F2CD6D"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lastRenderedPageBreak/>
        <w:t>Where necessary, referees will be contacted by telephone or email to clarify any anomalies or discrepancies and verify the source of the reference. This contact will then be recorded on our Single Central Record for successful candidates.</w:t>
      </w:r>
    </w:p>
    <w:p w14:paraId="64BF9D5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necessary, previous employers who have not been named as referees will be contacted to clarify any anomalies or discrepancies. A detailed written note will be kept of such exchanges.</w:t>
      </w:r>
    </w:p>
    <w:p w14:paraId="2604358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Referees will always be asked specific questions about:</w:t>
      </w:r>
    </w:p>
    <w:p w14:paraId="0A8544F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candidate’s suitability for working with children and young people</w:t>
      </w:r>
    </w:p>
    <w:p w14:paraId="35B4A7C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any disciplinary warnings, including time-expired warnings, that relate to the safeguarding of children</w:t>
      </w:r>
    </w:p>
    <w:p w14:paraId="6E955F8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candidate’s suitability for this post.</w:t>
      </w:r>
    </w:p>
    <w:p w14:paraId="737E768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Candidates are not automatically entitled to see their employment references.</w:t>
      </w:r>
    </w:p>
    <w:p w14:paraId="55966479" w14:textId="77777777" w:rsidR="00D31BFB" w:rsidRPr="00D31BFB" w:rsidRDefault="00D31BFB" w:rsidP="00D31BFB">
      <w:pPr>
        <w:pStyle w:val="3SUBHEADING"/>
        <w:numPr>
          <w:ilvl w:val="0"/>
          <w:numId w:val="0"/>
        </w:numPr>
        <w:spacing w:before="0" w:after="0"/>
        <w:ind w:left="720" w:hanging="720"/>
        <w:rPr>
          <w:rFonts w:asciiTheme="minorBidi" w:hAnsiTheme="minorBidi" w:cstheme="minorBidi"/>
          <w:sz w:val="24"/>
          <w:szCs w:val="24"/>
        </w:rPr>
      </w:pPr>
      <w:bookmarkStart w:id="43" w:name="_Toc109403339"/>
      <w:bookmarkStart w:id="44" w:name="_Toc115698809"/>
      <w:bookmarkStart w:id="45" w:name="_Toc115700606"/>
      <w:bookmarkStart w:id="46" w:name="_Toc174706014"/>
      <w:r w:rsidRPr="00D31BFB">
        <w:rPr>
          <w:rFonts w:asciiTheme="minorBidi" w:hAnsiTheme="minorBidi" w:cstheme="minorBidi"/>
          <w:sz w:val="24"/>
          <w:szCs w:val="24"/>
        </w:rPr>
        <w:t>4.6 Online searches</w:t>
      </w:r>
      <w:bookmarkEnd w:id="43"/>
      <w:bookmarkEnd w:id="44"/>
      <w:bookmarkEnd w:id="45"/>
      <w:bookmarkEnd w:id="46"/>
    </w:p>
    <w:p w14:paraId="059955CB"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may as part of our recruitment process undertake online searches regarding candidates. This is intended to identify any incidents or issues that have happened, and are publicly available online, which we might want to explore with a candidate at interview.</w:t>
      </w:r>
    </w:p>
    <w:p w14:paraId="667D0C6F"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we do an online search, we will consider the following points:</w:t>
      </w:r>
    </w:p>
    <w:p w14:paraId="6652E74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for candidates to be notified in advance that online searches will be carried out at part of due diligence during the recruitment process</w:t>
      </w:r>
    </w:p>
    <w:p w14:paraId="15803AC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for this to be carried out </w:t>
      </w:r>
      <w:r w:rsidRPr="00D31BFB">
        <w:rPr>
          <w:rFonts w:asciiTheme="minorBidi" w:hAnsiTheme="minorBidi" w:cstheme="minorBidi"/>
          <w:sz w:val="24"/>
          <w:szCs w:val="24"/>
          <w:u w:val="single"/>
        </w:rPr>
        <w:t>after shortlisting</w:t>
      </w:r>
      <w:r w:rsidRPr="00D31BFB">
        <w:rPr>
          <w:rFonts w:asciiTheme="minorBidi" w:hAnsiTheme="minorBidi" w:cstheme="minorBidi"/>
          <w:sz w:val="24"/>
          <w:szCs w:val="24"/>
        </w:rPr>
        <w:t xml:space="preserve"> so it cannot be part of the decision to invite to interview </w:t>
      </w:r>
    </w:p>
    <w:p w14:paraId="735CD5C3"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at the point of being invited to interview, candidates to be advised that this search will be being conducted on them </w:t>
      </w:r>
    </w:p>
    <w:p w14:paraId="4B818D6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for the search to be based upon an agreed set of criteria (a sample Online Search Record can be found in Appendix 3), using all names associated with the candidate</w:t>
      </w:r>
    </w:p>
    <w:p w14:paraId="44199FAD"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concentrating on professional information that sits within the public domain, and applied consistently for all candidates </w:t>
      </w:r>
    </w:p>
    <w:p w14:paraId="260F76BB"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for the parameters of the search to be agreed in advance (by us) and applied consistently for all candidates (which platforms, which search criteria, which dates) </w:t>
      </w:r>
    </w:p>
    <w:p w14:paraId="3A4AB75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color w:val="000000" w:themeColor="text1"/>
          <w:sz w:val="24"/>
          <w:szCs w:val="24"/>
        </w:rPr>
        <w:t>for the searches to all be carried out by the same person. Where possible by someone who will not be involved in the subsequent interviews/ decision making</w:t>
      </w:r>
    </w:p>
    <w:p w14:paraId="5F67F1B9"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color w:val="000000" w:themeColor="text1"/>
          <w:sz w:val="24"/>
          <w:szCs w:val="24"/>
        </w:rPr>
        <w:t xml:space="preserve">for the completed form to be shared with the panel as soon as possible </w:t>
      </w:r>
      <w:proofErr w:type="gramStart"/>
      <w:r w:rsidRPr="00D31BFB">
        <w:rPr>
          <w:rFonts w:asciiTheme="minorBidi" w:hAnsiTheme="minorBidi" w:cstheme="minorBidi"/>
          <w:color w:val="000000" w:themeColor="text1"/>
          <w:sz w:val="24"/>
          <w:szCs w:val="24"/>
        </w:rPr>
        <w:t>in order for</w:t>
      </w:r>
      <w:proofErr w:type="gramEnd"/>
      <w:r w:rsidRPr="00D31BFB">
        <w:rPr>
          <w:rFonts w:asciiTheme="minorBidi" w:hAnsiTheme="minorBidi" w:cstheme="minorBidi"/>
          <w:color w:val="000000" w:themeColor="text1"/>
          <w:sz w:val="24"/>
          <w:szCs w:val="24"/>
        </w:rPr>
        <w:t xml:space="preserve"> any concerns raised to be properly incorporated into the interview questions</w:t>
      </w:r>
      <w:r w:rsidRPr="00D31BFB">
        <w:rPr>
          <w:rFonts w:asciiTheme="minorBidi" w:hAnsiTheme="minorBidi" w:cstheme="minorBidi"/>
          <w:sz w:val="24"/>
          <w:szCs w:val="24"/>
        </w:rPr>
        <w:t>, giving the candidate an opportunity to respond.</w:t>
      </w:r>
    </w:p>
    <w:p w14:paraId="7474AF07" w14:textId="2DC12854" w:rsidR="00D31BFB" w:rsidRPr="00D31BFB" w:rsidRDefault="00D31BFB" w:rsidP="00EF66CF">
      <w:pPr>
        <w:pBdr>
          <w:top w:val="nil"/>
          <w:left w:val="nil"/>
          <w:bottom w:val="nil"/>
          <w:right w:val="nil"/>
          <w:between w:val="nil"/>
        </w:pBdr>
        <w:ind w:right="284"/>
        <w:rPr>
          <w:rFonts w:asciiTheme="minorBidi" w:hAnsiTheme="minorBidi" w:cstheme="minorBidi"/>
          <w:sz w:val="24"/>
          <w:szCs w:val="24"/>
        </w:rPr>
      </w:pPr>
      <w:r w:rsidRPr="00D31BFB">
        <w:rPr>
          <w:rFonts w:asciiTheme="minorBidi" w:hAnsiTheme="minorBidi" w:cstheme="minorBidi"/>
          <w:sz w:val="24"/>
          <w:szCs w:val="24"/>
        </w:rPr>
        <w:t>Wherever practicable searches will be undertaken using employer devices and accounts.</w:t>
      </w:r>
    </w:p>
    <w:p w14:paraId="3B6B8D9D" w14:textId="77777777" w:rsidR="00D31BFB" w:rsidRPr="00D31BFB" w:rsidRDefault="00D31BFB" w:rsidP="00D31BFB">
      <w:pPr>
        <w:pStyle w:val="3SUBHEADING"/>
        <w:numPr>
          <w:ilvl w:val="0"/>
          <w:numId w:val="0"/>
        </w:numPr>
        <w:spacing w:before="0" w:after="0"/>
        <w:ind w:left="720" w:hanging="720"/>
        <w:rPr>
          <w:rFonts w:asciiTheme="minorBidi" w:hAnsiTheme="minorBidi" w:cstheme="minorBidi"/>
          <w:sz w:val="24"/>
          <w:szCs w:val="24"/>
        </w:rPr>
      </w:pPr>
      <w:bookmarkStart w:id="47" w:name="_Toc82695325"/>
      <w:bookmarkStart w:id="48" w:name="_Toc109403340"/>
      <w:bookmarkStart w:id="49" w:name="_Toc115698810"/>
      <w:bookmarkStart w:id="50" w:name="_Toc115700607"/>
      <w:bookmarkStart w:id="51" w:name="_Toc174706015"/>
      <w:r w:rsidRPr="00D31BFB">
        <w:rPr>
          <w:rFonts w:asciiTheme="minorBidi" w:hAnsiTheme="minorBidi" w:cstheme="minorBidi"/>
          <w:sz w:val="24"/>
          <w:szCs w:val="24"/>
        </w:rPr>
        <w:t>4.7 Selection</w:t>
      </w:r>
      <w:bookmarkEnd w:id="47"/>
      <w:bookmarkEnd w:id="48"/>
      <w:bookmarkEnd w:id="49"/>
      <w:bookmarkEnd w:id="50"/>
      <w:bookmarkEnd w:id="51"/>
    </w:p>
    <w:p w14:paraId="2824936F"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Selection techniques will be determined by the nature and duties of the vacant post and may include a variety of methods. We will conduct interviews in a face-to face manner (which could be via remote methods using video conferencing software, such as </w:t>
      </w:r>
      <w:r w:rsidRPr="00D31BFB">
        <w:rPr>
          <w:rFonts w:asciiTheme="minorBidi" w:hAnsiTheme="minorBidi" w:cstheme="minorBidi"/>
          <w:sz w:val="24"/>
          <w:szCs w:val="24"/>
        </w:rPr>
        <w:lastRenderedPageBreak/>
        <w:t>Microsoft Teams or similar, if face to face is not practical). Telephone interviews may be used at the short-listing stage.</w:t>
      </w:r>
    </w:p>
    <w:p w14:paraId="1E38C32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During the interview process candidates will be required to:</w:t>
      </w:r>
    </w:p>
    <w:p w14:paraId="02A42B2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give a satisfactory explanation of any gaps in employment</w:t>
      </w:r>
    </w:p>
    <w:p w14:paraId="6F184B89"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provide a satisfactory explanation of any anomalies or discrepancies in the information available to recruiters</w:t>
      </w:r>
    </w:p>
    <w:p w14:paraId="1216B4D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declare any information that is likely to appear on a DBS check (via the criminal record self-declaration form)</w:t>
      </w:r>
    </w:p>
    <w:p w14:paraId="0C24866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provide a childcare disqualification declaration form if required</w:t>
      </w:r>
    </w:p>
    <w:p w14:paraId="7045FA2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demonstrate their capacity to safeguard and protect the welfare of children and young people</w:t>
      </w:r>
    </w:p>
    <w:p w14:paraId="4799D1D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demonstrate how they meet the job description and person specification</w:t>
      </w:r>
    </w:p>
    <w:p w14:paraId="7313860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eastAsiaTheme="majorEastAsia" w:hAnsiTheme="minorBidi" w:cstheme="minorBidi"/>
          <w:sz w:val="24"/>
          <w:szCs w:val="24"/>
        </w:rPr>
      </w:pPr>
      <w:r w:rsidRPr="00D31BFB">
        <w:rPr>
          <w:rFonts w:asciiTheme="minorBidi" w:hAnsiTheme="minorBidi" w:cstheme="minorBidi"/>
          <w:sz w:val="24"/>
          <w:szCs w:val="24"/>
        </w:rPr>
        <w:t xml:space="preserve">all candidates who are invited to interview will be asked to bring original evidence of their identity, address, right to work in the UK, relevant qualifications and a completed Criminal Convictions Self-Declaration form.  </w:t>
      </w:r>
    </w:p>
    <w:p w14:paraId="4F08EC51" w14:textId="77777777" w:rsidR="00D31BFB" w:rsidRPr="00D31BFB" w:rsidRDefault="00D31BFB" w:rsidP="00D31BFB">
      <w:pPr>
        <w:pStyle w:val="2HEADING"/>
        <w:keepLines w:val="0"/>
        <w:ind w:left="357" w:hanging="357"/>
        <w:rPr>
          <w:rFonts w:asciiTheme="minorBidi" w:hAnsiTheme="minorBidi" w:cstheme="minorBidi"/>
          <w:szCs w:val="24"/>
        </w:rPr>
      </w:pPr>
      <w:bookmarkStart w:id="52" w:name="_Toc82695326"/>
      <w:bookmarkStart w:id="53" w:name="_Toc109403341"/>
      <w:bookmarkStart w:id="54" w:name="_Toc115698811"/>
      <w:bookmarkStart w:id="55" w:name="_Toc115700608"/>
      <w:bookmarkStart w:id="56" w:name="_Toc174706016"/>
      <w:r w:rsidRPr="00D31BFB">
        <w:rPr>
          <w:rFonts w:asciiTheme="minorBidi" w:hAnsiTheme="minorBidi" w:cstheme="minorBidi"/>
          <w:szCs w:val="24"/>
          <w:shd w:val="clear" w:color="auto" w:fill="FFFFFF"/>
        </w:rPr>
        <w:t>Pre-</w:t>
      </w:r>
      <w:bookmarkEnd w:id="52"/>
      <w:bookmarkEnd w:id="53"/>
      <w:bookmarkEnd w:id="54"/>
      <w:bookmarkEnd w:id="55"/>
      <w:r w:rsidRPr="00D31BFB">
        <w:rPr>
          <w:rFonts w:asciiTheme="minorBidi" w:hAnsiTheme="minorBidi" w:cstheme="minorBidi"/>
          <w:szCs w:val="24"/>
          <w:shd w:val="clear" w:color="auto" w:fill="FFFFFF"/>
        </w:rPr>
        <w:t>employment checks</w:t>
      </w:r>
      <w:bookmarkEnd w:id="56"/>
    </w:p>
    <w:p w14:paraId="245EC75A"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Any offer of appointment made to a successful candidate, including anyone who has lived or worked abroad, must be conditional on the satisfactory completion of the necessary pre-employment checks and we will:</w:t>
      </w:r>
    </w:p>
    <w:p w14:paraId="63129F0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7" w:history="1">
        <w:r w:rsidRPr="00D31BFB">
          <w:rPr>
            <w:rFonts w:asciiTheme="minorBidi" w:hAnsiTheme="minorBidi" w:cstheme="minorBidi"/>
            <w:color w:val="0000FF"/>
            <w:sz w:val="24"/>
            <w:szCs w:val="24"/>
            <w:u w:val="single"/>
          </w:rPr>
          <w:t>here</w:t>
        </w:r>
      </w:hyperlink>
      <w:r w:rsidRPr="00D31BFB">
        <w:rPr>
          <w:rFonts w:asciiTheme="minorBidi" w:hAnsiTheme="minorBidi" w:cstheme="minorBidi"/>
          <w:sz w:val="24"/>
          <w:szCs w:val="24"/>
        </w:rPr>
        <w:t xml:space="preserve">. </w:t>
      </w:r>
    </w:p>
    <w:p w14:paraId="5C6CFAB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Obtain (via the candidate)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BDAE00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Obtain a separate barred list check if an individual will start work in regulated activity before the DBS certificate is available. We will also carry out a risk assessment if candidates will be starting work prior to a DBS certificate being available</w:t>
      </w:r>
    </w:p>
    <w:p w14:paraId="76D2149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Separate barred list checks </w:t>
      </w:r>
      <w:r w:rsidRPr="00D31BFB">
        <w:rPr>
          <w:rFonts w:asciiTheme="minorBidi" w:hAnsiTheme="minorBidi" w:cstheme="minorBidi"/>
          <w:b/>
          <w:bCs/>
          <w:sz w:val="24"/>
          <w:szCs w:val="24"/>
        </w:rPr>
        <w:t xml:space="preserve">must </w:t>
      </w:r>
      <w:r w:rsidRPr="00D31BFB">
        <w:rPr>
          <w:rFonts w:asciiTheme="minorBidi" w:hAnsiTheme="minorBidi" w:cstheme="minorBidi"/>
          <w:sz w:val="24"/>
          <w:szCs w:val="24"/>
        </w:rPr>
        <w:t xml:space="preserve">only be carried out in the following circumstances: </w:t>
      </w:r>
    </w:p>
    <w:p w14:paraId="746C8B5E" w14:textId="77777777" w:rsidR="00D31BFB" w:rsidRPr="00D31BFB" w:rsidRDefault="00D31BFB" w:rsidP="00D31BFB">
      <w:pPr>
        <w:pStyle w:val="5BULLETPOINTS"/>
        <w:widowControl w:val="0"/>
        <w:numPr>
          <w:ilvl w:val="1"/>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For newly appointed staff who are engaging in regulated activity, pending the receipt of an Enhanced Certificate with Barred List information from the Disclosure and Barring Service (DBS) (and where all other relevant checks have been carried out); or, </w:t>
      </w:r>
    </w:p>
    <w:p w14:paraId="032B7D14" w14:textId="77777777" w:rsidR="00D31BFB" w:rsidRPr="00D31BFB" w:rsidRDefault="00D31BFB" w:rsidP="00D31BFB">
      <w:pPr>
        <w:pStyle w:val="5BULLETPOINTS"/>
        <w:widowControl w:val="0"/>
        <w:numPr>
          <w:ilvl w:val="1"/>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366A195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Ensure all shortlisted candidates have completed a Criminal Record self-declaration form disclosing any relevant convictions (see Appendix 2).</w:t>
      </w:r>
    </w:p>
    <w:p w14:paraId="1F5B1DD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Verify the candidate’s mental and physical fitness to carry out their work responsibilities.  A candidate can be asked relevant questions about disability and </w:t>
      </w:r>
      <w:r w:rsidRPr="00D31BFB">
        <w:rPr>
          <w:rFonts w:asciiTheme="minorBidi" w:hAnsiTheme="minorBidi" w:cstheme="minorBidi"/>
          <w:sz w:val="24"/>
          <w:szCs w:val="24"/>
        </w:rPr>
        <w:lastRenderedPageBreak/>
        <w:t>health to establish that they have the physical and mental capacity for the specific role - see paragraph 5.3.</w:t>
      </w:r>
    </w:p>
    <w:p w14:paraId="0594758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Verify the candidate’s right to work in the UK. Advice on this can be found on the </w:t>
      </w:r>
      <w:hyperlink r:id="rId18" w:history="1">
        <w:r w:rsidRPr="00D31BFB">
          <w:rPr>
            <w:rStyle w:val="Hyperlink"/>
            <w:rFonts w:asciiTheme="minorBidi" w:hAnsiTheme="minorBidi" w:cstheme="minorBidi"/>
            <w:sz w:val="24"/>
            <w:szCs w:val="24"/>
          </w:rPr>
          <w:t>Gov.uk website</w:t>
        </w:r>
      </w:hyperlink>
      <w:r w:rsidRPr="00D31BFB">
        <w:rPr>
          <w:rFonts w:asciiTheme="minorBidi" w:hAnsiTheme="minorBidi" w:cstheme="minorBidi"/>
          <w:sz w:val="24"/>
          <w:szCs w:val="24"/>
        </w:rPr>
        <w:t xml:space="preserve">. </w:t>
      </w:r>
    </w:p>
    <w:p w14:paraId="2B6EA81F" w14:textId="77777777" w:rsidR="00D31BFB" w:rsidRPr="00D31BFB" w:rsidRDefault="00D31BFB" w:rsidP="00D31BFB">
      <w:pPr>
        <w:pStyle w:val="5BULLETPOINTS"/>
        <w:widowControl w:val="0"/>
        <w:numPr>
          <w:ilvl w:val="1"/>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Candidates from an EEA Country are required to provide evidence of having obtained settled status under the EU Settlement Scheme.  </w:t>
      </w:r>
    </w:p>
    <w:p w14:paraId="4F347771" w14:textId="77777777" w:rsidR="00D31BFB" w:rsidRPr="00D31BFB" w:rsidRDefault="00D31BFB" w:rsidP="00D31BFB">
      <w:pPr>
        <w:pStyle w:val="5BULLETPOINTS"/>
        <w:widowControl w:val="0"/>
        <w:numPr>
          <w:ilvl w:val="1"/>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Any overseas external candidates must apply for a VISA via the </w:t>
      </w:r>
      <w:hyperlink r:id="rId19" w:history="1">
        <w:r w:rsidRPr="00D31BFB">
          <w:rPr>
            <w:rStyle w:val="Hyperlink"/>
            <w:rFonts w:asciiTheme="minorBidi" w:hAnsiTheme="minorBidi" w:cstheme="minorBidi"/>
            <w:sz w:val="24"/>
            <w:szCs w:val="24"/>
          </w:rPr>
          <w:t>Points Based Immigration Scheme</w:t>
        </w:r>
      </w:hyperlink>
      <w:r w:rsidRPr="00D31BFB">
        <w:rPr>
          <w:rFonts w:asciiTheme="minorBidi" w:hAnsiTheme="minorBidi" w:cstheme="minorBidi"/>
          <w:sz w:val="24"/>
          <w:szCs w:val="24"/>
        </w:rPr>
        <w:t>.</w:t>
      </w:r>
    </w:p>
    <w:p w14:paraId="2AD6FD26"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If the candidate has lived or worked outside the UK, make any further checks we feel are appropriate which would include an overseas police check - see paragraph 5.4.</w:t>
      </w:r>
    </w:p>
    <w:p w14:paraId="14BA5F2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Verify professional qualifications as appropriate by viewing original certificates.  The Teacher Services system should be used to verify any award of qualified teacher status (QTS) and the completion of teacher induction or probation.</w:t>
      </w:r>
    </w:p>
    <w:p w14:paraId="4CE0B4BB"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Ensure the candidate is checked against the prohibition from teaching orders – see paragraph 5.1.</w:t>
      </w:r>
    </w:p>
    <w:p w14:paraId="63823CCD"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Ensure the candidate is checked against the prohibition from management roles (section 128) check where applicable (part of barred list check for those in regulated activity) - see paragraph 5.1.</w:t>
      </w:r>
    </w:p>
    <w:p w14:paraId="166380A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Ensure the candidate completes a childcare disqualification declaration (where appropriate) – see paragraph 5.5.</w:t>
      </w:r>
    </w:p>
    <w:p w14:paraId="024A7982" w14:textId="77777777" w:rsidR="00D31BFB" w:rsidRPr="00D31BFB" w:rsidRDefault="00D31BFB" w:rsidP="00D31BFB">
      <w:pPr>
        <w:pStyle w:val="3SUBHEADING"/>
        <w:keepLines w:val="0"/>
        <w:tabs>
          <w:tab w:val="clear" w:pos="1440"/>
        </w:tabs>
        <w:ind w:left="720" w:hanging="720"/>
        <w:rPr>
          <w:rFonts w:asciiTheme="minorBidi" w:hAnsiTheme="minorBidi" w:cstheme="minorBidi"/>
          <w:sz w:val="24"/>
          <w:szCs w:val="24"/>
          <w:shd w:val="clear" w:color="auto" w:fill="FFFFFF"/>
        </w:rPr>
      </w:pPr>
      <w:bookmarkStart w:id="57" w:name="_Toc82695327"/>
      <w:bookmarkStart w:id="58" w:name="_Toc109403342"/>
      <w:bookmarkStart w:id="59" w:name="_Toc115698812"/>
      <w:bookmarkStart w:id="60" w:name="_Toc115700609"/>
      <w:bookmarkStart w:id="61" w:name="_Toc174706017"/>
      <w:r w:rsidRPr="00D31BFB">
        <w:rPr>
          <w:rFonts w:asciiTheme="minorBidi" w:hAnsiTheme="minorBidi" w:cstheme="minorBidi"/>
          <w:sz w:val="24"/>
          <w:szCs w:val="24"/>
          <w:shd w:val="clear" w:color="auto" w:fill="FFFFFF"/>
        </w:rPr>
        <w:t>Secretary of State Prohibition Orders and Section 128 direction (teaching and management roles)</w:t>
      </w:r>
      <w:bookmarkEnd w:id="57"/>
      <w:bookmarkEnd w:id="58"/>
      <w:bookmarkEnd w:id="59"/>
      <w:bookmarkEnd w:id="60"/>
      <w:bookmarkEnd w:id="61"/>
    </w:p>
    <w:p w14:paraId="7E241B9B"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In all cases, where a candidate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4A44100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The above activities do not amount to “teaching work” if they are supervised by a qualified teacher. If in any doubt or if the candidate has taught previously, or may teach in the future, the check will be undertaken.</w:t>
      </w:r>
    </w:p>
    <w:p w14:paraId="3027E41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5661063"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Prohibition orders are made by the Secretary of State following consideration by a professional conduct panel convened by the Teaching Regulation Agency (TRA). Pending such consideration, the Secretary of State may issue an interim prohibition order if it </w:t>
      </w:r>
      <w:proofErr w:type="gramStart"/>
      <w:r w:rsidRPr="00D31BFB">
        <w:rPr>
          <w:rFonts w:asciiTheme="minorBidi" w:hAnsiTheme="minorBidi" w:cstheme="minorBidi"/>
          <w:sz w:val="24"/>
          <w:szCs w:val="24"/>
        </w:rPr>
        <w:t>is considered to be</w:t>
      </w:r>
      <w:proofErr w:type="gramEnd"/>
      <w:r w:rsidRPr="00D31BFB">
        <w:rPr>
          <w:rFonts w:asciiTheme="minorBidi" w:hAnsiTheme="minorBidi" w:cstheme="minorBidi"/>
          <w:sz w:val="24"/>
          <w:szCs w:val="24"/>
        </w:rPr>
        <w:t xml:space="preserve"> in the public interest to do so. </w:t>
      </w:r>
    </w:p>
    <w:p w14:paraId="378F6B2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 Section 128 direction prohibits or restricts a person from taking part in the management of an independent school, including academies and free schools. An individual who is subject to a section 128 direction is unable to:</w:t>
      </w:r>
    </w:p>
    <w:p w14:paraId="140D773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take up a management position in an independent school, academy, or in a free school as an employee</w:t>
      </w:r>
    </w:p>
    <w:p w14:paraId="63A2D1CB"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lastRenderedPageBreak/>
        <w:t>be a trustee of an academy or free school trust; a governor or member of a proprietor body of an independent school</w:t>
      </w:r>
    </w:p>
    <w:p w14:paraId="785732A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be a governor on any governing body in an independent school, academy or free school that retains or has been delegated any management responsibilities.</w:t>
      </w:r>
    </w:p>
    <w:p w14:paraId="443F560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A person prohibited under section 128 is also disqualified from holding or continuing to hold office as a governor of a school as stated in </w:t>
      </w:r>
      <w:hyperlink r:id="rId20" w:history="1">
        <w:r w:rsidRPr="00D31BFB">
          <w:rPr>
            <w:rFonts w:asciiTheme="minorBidi" w:hAnsiTheme="minorBidi" w:cstheme="minorBidi"/>
            <w:sz w:val="24"/>
            <w:szCs w:val="24"/>
          </w:rPr>
          <w:t xml:space="preserve">Keeping children safe in education </w:t>
        </w:r>
      </w:hyperlink>
      <w:r w:rsidRPr="00D31BFB">
        <w:rPr>
          <w:rFonts w:asciiTheme="minorBidi" w:hAnsiTheme="minorBidi" w:cstheme="minorBidi"/>
          <w:sz w:val="24"/>
          <w:szCs w:val="24"/>
        </w:rPr>
        <w:t xml:space="preserve">and the DfE </w:t>
      </w:r>
      <w:hyperlink r:id="rId21" w:history="1">
        <w:r w:rsidRPr="00D31BFB">
          <w:rPr>
            <w:rStyle w:val="Hyperlink"/>
            <w:rFonts w:asciiTheme="minorBidi" w:hAnsiTheme="minorBidi" w:cstheme="minorBidi"/>
            <w:sz w:val="24"/>
            <w:szCs w:val="24"/>
          </w:rPr>
          <w:t>Governance Handbook</w:t>
        </w:r>
      </w:hyperlink>
      <w:r w:rsidRPr="00D31BFB">
        <w:rPr>
          <w:rStyle w:val="Hyperlink"/>
          <w:rFonts w:asciiTheme="minorBidi" w:hAnsiTheme="minorBidi" w:cstheme="minorBidi"/>
          <w:sz w:val="24"/>
          <w:szCs w:val="24"/>
        </w:rPr>
        <w:t>.</w:t>
      </w:r>
    </w:p>
    <w:p w14:paraId="4CD46C9D"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will use the TRA’s Employer Access service to make prohibition, direction, restriction, and children’s barred list checks (</w:t>
      </w:r>
      <w:hyperlink r:id="rId22" w:history="1">
        <w:r w:rsidRPr="00D31BFB">
          <w:rPr>
            <w:rFonts w:asciiTheme="minorBidi" w:hAnsiTheme="minorBidi" w:cstheme="minorBidi"/>
            <w:color w:val="0000FF"/>
            <w:sz w:val="24"/>
            <w:szCs w:val="24"/>
            <w:u w:val="single"/>
            <w:shd w:val="clear" w:color="auto" w:fill="auto"/>
          </w:rPr>
          <w:t>Teaching Regulation Agency (education.gov.uk)</w:t>
        </w:r>
      </w:hyperlink>
      <w:r w:rsidRPr="00D31BFB">
        <w:rPr>
          <w:rFonts w:asciiTheme="minorBidi" w:hAnsiTheme="minorBidi" w:cstheme="minorBidi"/>
          <w:sz w:val="24"/>
          <w:szCs w:val="24"/>
        </w:rPr>
        <w:t>.</w:t>
      </w:r>
    </w:p>
    <w:p w14:paraId="0C57989B"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3" w:anchor="teacher-services-restrictions-lists" w:history="1">
        <w:r w:rsidRPr="00D31BFB">
          <w:rPr>
            <w:rFonts w:asciiTheme="minorBidi" w:hAnsiTheme="minorBidi" w:cstheme="minorBidi"/>
            <w:color w:val="0000FF"/>
            <w:sz w:val="24"/>
            <w:szCs w:val="24"/>
            <w:u w:val="single"/>
            <w:shd w:val="clear" w:color="auto" w:fill="auto"/>
          </w:rPr>
          <w:t>here</w:t>
        </w:r>
      </w:hyperlink>
      <w:r w:rsidRPr="00D31BFB">
        <w:rPr>
          <w:rFonts w:asciiTheme="minorBidi" w:hAnsiTheme="minorBidi" w:cstheme="minorBidi"/>
          <w:sz w:val="24"/>
          <w:szCs w:val="24"/>
        </w:rPr>
        <w:t>.</w:t>
      </w:r>
    </w:p>
    <w:p w14:paraId="1786366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the candidate will be engaging in regulated activity, a DBS barred list check will also identify any section 128 directions.</w:t>
      </w:r>
    </w:p>
    <w:p w14:paraId="12E284F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TRA checks cover UK Citizens only and therefore we may need to arrange for these checks to be carried out in the relevant country for overseas candidates (including those from the EEA). </w:t>
      </w:r>
    </w:p>
    <w:p w14:paraId="1714706C" w14:textId="77777777" w:rsidR="00D31BFB" w:rsidRPr="00D31BFB" w:rsidRDefault="00D31BFB" w:rsidP="00D31BFB">
      <w:pPr>
        <w:pStyle w:val="3SUBHEADING"/>
        <w:keepLines w:val="0"/>
        <w:tabs>
          <w:tab w:val="clear" w:pos="1440"/>
        </w:tabs>
        <w:ind w:left="720" w:hanging="720"/>
        <w:rPr>
          <w:rFonts w:asciiTheme="minorBidi" w:hAnsiTheme="minorBidi" w:cstheme="minorBidi"/>
          <w:sz w:val="24"/>
          <w:szCs w:val="24"/>
        </w:rPr>
      </w:pPr>
      <w:bookmarkStart w:id="62" w:name="_Toc82695328"/>
      <w:bookmarkStart w:id="63" w:name="_Toc109403343"/>
      <w:bookmarkStart w:id="64" w:name="_Toc115698813"/>
      <w:bookmarkStart w:id="65" w:name="_Toc115700610"/>
      <w:bookmarkStart w:id="66" w:name="_Toc174706018"/>
      <w:r w:rsidRPr="00D31BFB">
        <w:rPr>
          <w:rFonts w:asciiTheme="minorBidi" w:hAnsiTheme="minorBidi" w:cstheme="minorBidi"/>
          <w:sz w:val="24"/>
          <w:szCs w:val="24"/>
        </w:rPr>
        <w:t>Proof of identity, right to work in the UK, verification of qualifications and/or professional status and criminal records self-declaration</w:t>
      </w:r>
      <w:bookmarkEnd w:id="62"/>
      <w:bookmarkEnd w:id="63"/>
      <w:bookmarkEnd w:id="64"/>
      <w:bookmarkEnd w:id="65"/>
      <w:bookmarkEnd w:id="66"/>
    </w:p>
    <w:p w14:paraId="06298D8B" w14:textId="77777777" w:rsidR="00D31BFB" w:rsidRPr="00D31BFB" w:rsidRDefault="00D31BFB" w:rsidP="00D31BFB">
      <w:pPr>
        <w:pStyle w:val="4MAINTEXT"/>
        <w:spacing w:after="0"/>
        <w:rPr>
          <w:rFonts w:asciiTheme="minorBidi" w:hAnsiTheme="minorBidi" w:cstheme="minorBidi"/>
          <w:sz w:val="24"/>
          <w:szCs w:val="24"/>
        </w:rPr>
      </w:pPr>
      <w:r w:rsidRPr="00D31BFB">
        <w:rPr>
          <w:rFonts w:asciiTheme="minorBidi" w:hAnsiTheme="minorBidi" w:cstheme="minorBidi"/>
          <w:sz w:val="24"/>
          <w:szCs w:val="24"/>
        </w:rPr>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p>
    <w:p w14:paraId="0327CAB7" w14:textId="77777777" w:rsidR="00D31BFB" w:rsidRPr="00D31BFB" w:rsidRDefault="00D31BFB" w:rsidP="00D31BFB">
      <w:pPr>
        <w:pStyle w:val="4MAINTEXT"/>
        <w:spacing w:after="0"/>
        <w:rPr>
          <w:rFonts w:asciiTheme="minorBidi" w:hAnsiTheme="minorBidi" w:cstheme="minorBidi"/>
          <w:sz w:val="24"/>
          <w:szCs w:val="24"/>
        </w:rPr>
      </w:pPr>
    </w:p>
    <w:p w14:paraId="28989151"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Good quality photocopies of all documents will be taken. These will then be signed and dated by the person who has evidenced the originals, and the copy should state this - “originals seen, and identity confirmed” </w:t>
      </w:r>
    </w:p>
    <w:p w14:paraId="000BAB2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u w:val="single"/>
        </w:rPr>
        <w:t>Successful Candidates</w:t>
      </w:r>
      <w:r w:rsidRPr="00D31BFB">
        <w:rPr>
          <w:rFonts w:asciiTheme="minorBidi" w:hAnsiTheme="minorBidi" w:cstheme="minorBidi"/>
          <w:sz w:val="24"/>
          <w:szCs w:val="24"/>
        </w:rPr>
        <w:t>: all documents will be stored securely on the employee file for audit and inspection purposes, including any relevant risk assessments.</w:t>
      </w:r>
    </w:p>
    <w:p w14:paraId="5AB259D3"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eastAsiaTheme="majorEastAsia" w:hAnsiTheme="minorBidi" w:cstheme="minorBidi"/>
          <w:b/>
          <w:bCs/>
          <w:sz w:val="24"/>
          <w:szCs w:val="24"/>
        </w:rPr>
      </w:pPr>
      <w:r w:rsidRPr="00D31BFB">
        <w:rPr>
          <w:rFonts w:asciiTheme="minorBidi" w:hAnsiTheme="minorBidi" w:cstheme="minorBidi"/>
          <w:sz w:val="24"/>
          <w:szCs w:val="24"/>
          <w:u w:val="single"/>
        </w:rPr>
        <w:t>Unsuccessful Candidates</w:t>
      </w:r>
      <w:r w:rsidRPr="00D31BFB">
        <w:rPr>
          <w:rFonts w:asciiTheme="minorBidi" w:hAnsiTheme="minorBidi" w:cstheme="minorBidi"/>
          <w:sz w:val="24"/>
          <w:szCs w:val="24"/>
        </w:rPr>
        <w:t>: all documents will be kept securely for no later than 6 months after the recruitment process has been concluded.  After which they will be destroyed securely.</w:t>
      </w:r>
    </w:p>
    <w:p w14:paraId="072CDF41"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5F7D7B6E"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An additional change was made on 28 October 2023: </w:t>
      </w:r>
    </w:p>
    <w:p w14:paraId="6BF51B5A" w14:textId="77777777" w:rsidR="00D31BFB" w:rsidRPr="00D31BFB" w:rsidRDefault="00D31BFB" w:rsidP="00D31BFB">
      <w:pPr>
        <w:pStyle w:val="4MAINTEXT"/>
        <w:widowControl w:val="0"/>
        <w:numPr>
          <w:ilvl w:val="0"/>
          <w:numId w:val="65"/>
        </w:numPr>
        <w:adjustRightInd w:val="0"/>
        <w:spacing w:before="0" w:after="120" w:line="240" w:lineRule="auto"/>
        <w:jc w:val="both"/>
        <w:textAlignment w:val="baseline"/>
        <w:rPr>
          <w:rFonts w:asciiTheme="minorBidi" w:hAnsiTheme="minorBidi" w:cstheme="minorBidi"/>
          <w:sz w:val="24"/>
          <w:szCs w:val="24"/>
        </w:rPr>
      </w:pPr>
      <w:r w:rsidRPr="00D31BFB">
        <w:rPr>
          <w:rFonts w:asciiTheme="minorBidi" w:hAnsiTheme="minorBidi" w:cstheme="minorBidi"/>
          <w:sz w:val="24"/>
          <w:szCs w:val="24"/>
        </w:rPr>
        <w:t>all unspent conditional cautions and convictions (as defined by the Rehabilitation of Offenders Act) will be automatically disclosed </w:t>
      </w:r>
    </w:p>
    <w:p w14:paraId="35273738" w14:textId="77777777" w:rsidR="00D31BFB" w:rsidRPr="00D31BFB" w:rsidRDefault="00D31BFB" w:rsidP="00D31BFB">
      <w:pPr>
        <w:pStyle w:val="4MAINTEXT"/>
        <w:rPr>
          <w:rFonts w:asciiTheme="minorBidi" w:hAnsiTheme="minorBidi" w:cstheme="minorBidi"/>
          <w:color w:val="0000FF"/>
          <w:sz w:val="24"/>
          <w:szCs w:val="24"/>
          <w:u w:val="single"/>
        </w:rPr>
      </w:pPr>
      <w:r w:rsidRPr="00D31BFB">
        <w:rPr>
          <w:rFonts w:asciiTheme="minorBidi" w:hAnsiTheme="minorBidi" w:cstheme="minorBidi"/>
          <w:sz w:val="24"/>
          <w:szCs w:val="24"/>
        </w:rPr>
        <w:lastRenderedPageBreak/>
        <w:t xml:space="preserve">This change ensures that all records that are disclosed on a DBS Basic check will also now appear on Standard and Enhanced checks. 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4" w:history="1">
        <w:r w:rsidRPr="00D31BFB">
          <w:rPr>
            <w:rStyle w:val="Hyperlink"/>
            <w:rFonts w:asciiTheme="minorBidi" w:hAnsiTheme="minorBidi" w:cstheme="minorBidi"/>
            <w:sz w:val="24"/>
            <w:szCs w:val="24"/>
          </w:rPr>
          <w:t>here.</w:t>
        </w:r>
      </w:hyperlink>
      <w:r w:rsidRPr="00D31BFB" w:rsidDel="00751055">
        <w:rPr>
          <w:rFonts w:asciiTheme="minorBidi" w:hAnsiTheme="minorBidi" w:cstheme="minorBidi"/>
          <w:color w:val="auto"/>
          <w:sz w:val="24"/>
          <w:szCs w:val="24"/>
        </w:rPr>
        <w:t xml:space="preserve"> </w:t>
      </w:r>
    </w:p>
    <w:p w14:paraId="3C7E2BFF"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In addition, candidates must be able to demonstrate that they have obtained any academic or vocational qualification required for the position and claimed in their application form.</w:t>
      </w:r>
    </w:p>
    <w:p w14:paraId="4F6AA882" w14:textId="77777777" w:rsidR="00D31BFB" w:rsidRPr="00D31BFB" w:rsidRDefault="00D31BFB" w:rsidP="00D31BFB">
      <w:pPr>
        <w:pStyle w:val="3SUBHEADING"/>
        <w:keepLines w:val="0"/>
        <w:numPr>
          <w:ilvl w:val="1"/>
          <w:numId w:val="64"/>
        </w:numPr>
        <w:spacing w:before="0" w:after="0"/>
        <w:rPr>
          <w:rFonts w:asciiTheme="minorBidi" w:hAnsiTheme="minorBidi" w:cstheme="minorBidi"/>
          <w:sz w:val="24"/>
          <w:szCs w:val="24"/>
          <w:shd w:val="clear" w:color="auto" w:fill="FFFFFF"/>
        </w:rPr>
      </w:pPr>
      <w:bookmarkStart w:id="67" w:name="_Toc82695329"/>
      <w:bookmarkStart w:id="68" w:name="_Toc109403344"/>
      <w:bookmarkStart w:id="69" w:name="_Toc115698814"/>
      <w:bookmarkStart w:id="70" w:name="_Toc115700611"/>
      <w:bookmarkStart w:id="71" w:name="_Toc174706019"/>
      <w:r w:rsidRPr="00D31BFB">
        <w:rPr>
          <w:rFonts w:asciiTheme="minorBidi" w:hAnsiTheme="minorBidi" w:cstheme="minorBidi"/>
          <w:sz w:val="24"/>
          <w:szCs w:val="24"/>
          <w:shd w:val="clear" w:color="auto" w:fill="FFFFFF"/>
        </w:rPr>
        <w:t>Fitness to undertake the role</w:t>
      </w:r>
      <w:bookmarkEnd w:id="67"/>
      <w:bookmarkEnd w:id="68"/>
      <w:bookmarkEnd w:id="69"/>
      <w:bookmarkEnd w:id="70"/>
      <w:bookmarkEnd w:id="71"/>
    </w:p>
    <w:p w14:paraId="49CF5905"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A confidential pre-employment health questionnaire must be completed to verify the candidate’s mental and physical fitness to carry out their work responsibilities. A successful candidate can be asked relevant questions about disability and health to establish whether they have the physical and mental capacity for the specific role once an offer of employment has been made.  Confidential pre-employment checks will be carried out by our Occupational Health provider. </w:t>
      </w:r>
    </w:p>
    <w:p w14:paraId="3296EDD5" w14:textId="77777777" w:rsidR="00D31BFB" w:rsidRPr="00D31BFB" w:rsidRDefault="00D31BFB" w:rsidP="00D31BFB">
      <w:pPr>
        <w:pStyle w:val="3SUBHEADING"/>
        <w:keepLines w:val="0"/>
        <w:numPr>
          <w:ilvl w:val="1"/>
          <w:numId w:val="64"/>
        </w:numPr>
        <w:spacing w:before="0" w:after="0"/>
        <w:rPr>
          <w:rFonts w:asciiTheme="minorBidi" w:hAnsiTheme="minorBidi" w:cstheme="minorBidi"/>
          <w:sz w:val="24"/>
          <w:szCs w:val="24"/>
          <w:shd w:val="clear" w:color="auto" w:fill="FFFFFF"/>
        </w:rPr>
      </w:pPr>
      <w:bookmarkStart w:id="72" w:name="_Toc82695330"/>
      <w:bookmarkStart w:id="73" w:name="_Toc109403345"/>
      <w:bookmarkStart w:id="74" w:name="_Toc115698815"/>
      <w:bookmarkStart w:id="75" w:name="_Toc115700612"/>
      <w:bookmarkStart w:id="76" w:name="_Toc174706020"/>
      <w:r w:rsidRPr="00D31BFB">
        <w:rPr>
          <w:rFonts w:asciiTheme="minorBidi" w:hAnsiTheme="minorBidi" w:cstheme="minorBidi"/>
          <w:sz w:val="24"/>
          <w:szCs w:val="24"/>
          <w:shd w:val="clear" w:color="auto" w:fill="FFFFFF"/>
        </w:rPr>
        <w:t>Individuals who have lived or worked outside the UK</w:t>
      </w:r>
      <w:bookmarkEnd w:id="72"/>
      <w:bookmarkEnd w:id="73"/>
      <w:bookmarkEnd w:id="74"/>
      <w:bookmarkEnd w:id="75"/>
      <w:bookmarkEnd w:id="76"/>
    </w:p>
    <w:p w14:paraId="632ED62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Candidates who have lived or worked outside the UK must undergo the same checks as all other staff. In addition, we must make any further checks so that any relevant events that occurred outside the UK can be considered. </w:t>
      </w:r>
    </w:p>
    <w:p w14:paraId="16D969F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The Home Office guidance on criminal records checks for overseas candidates can be found </w:t>
      </w:r>
      <w:hyperlink r:id="rId25" w:history="1">
        <w:r w:rsidRPr="00D31BFB">
          <w:rPr>
            <w:rStyle w:val="Hyperlink"/>
            <w:rFonts w:asciiTheme="minorBidi" w:hAnsiTheme="minorBidi" w:cstheme="minorBidi"/>
            <w:sz w:val="24"/>
            <w:szCs w:val="24"/>
          </w:rPr>
          <w:t>here</w:t>
        </w:r>
      </w:hyperlink>
      <w:r w:rsidRPr="00D31BFB">
        <w:rPr>
          <w:rFonts w:asciiTheme="minorBidi" w:hAnsiTheme="minorBidi" w:cstheme="minorBidi"/>
          <w:sz w:val="24"/>
          <w:szCs w:val="24"/>
        </w:rPr>
        <w:t xml:space="preserve">. </w:t>
      </w:r>
    </w:p>
    <w:p w14:paraId="2DC3B2A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Following the UK’s exit from the EU, we are expected to apply the same approach for any individuals who have lived or worked outside the UK regardless of whether it was in an EEA country or the rest of the world.</w:t>
      </w:r>
    </w:p>
    <w:p w14:paraId="47A97CC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These checks could include, where available:</w:t>
      </w:r>
    </w:p>
    <w:p w14:paraId="4C25669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Criminal records check for overseas candidates - Home Office guidance can be found on GOV.UK; and for teaching positions obtaining a letter (via the candidate) from the professional regulating authority in the country (or countries) in which the candidate has worked confirming that they have not imposed any sanctions or restrictions, and or that they are aware of any reason why they may be unsuitable to teach. </w:t>
      </w:r>
    </w:p>
    <w:p w14:paraId="51DC94F4" w14:textId="77777777" w:rsidR="00D31BFB" w:rsidRPr="00D31BFB" w:rsidRDefault="00D31BFB" w:rsidP="00D31BFB">
      <w:pPr>
        <w:pStyle w:val="4MAINTEXT"/>
        <w:spacing w:after="0"/>
        <w:ind w:left="360"/>
        <w:rPr>
          <w:rFonts w:asciiTheme="minorBidi" w:hAnsiTheme="minorBidi" w:cstheme="minorBidi"/>
          <w:sz w:val="24"/>
          <w:szCs w:val="24"/>
        </w:rPr>
      </w:pPr>
    </w:p>
    <w:p w14:paraId="164B2B0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available, such evidence can be considered together with information obtained through other pre-appointment checks to help assess their suitability.</w:t>
      </w:r>
    </w:p>
    <w:p w14:paraId="5CBEBC4E"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this information is not available, we will seek alternative methods of checking suitability and or undertake a risk assessment that supports informed decision making on whether to proceed with the appointment.</w:t>
      </w:r>
    </w:p>
    <w:p w14:paraId="1C4AD37B"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7D9FD2A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Not all countries provide criminal record information, and where they do, the nature and detail of the information provided varies from country to country. We are aware that the </w:t>
      </w:r>
      <w:r w:rsidRPr="00D31BFB">
        <w:rPr>
          <w:rFonts w:asciiTheme="minorBidi" w:hAnsiTheme="minorBidi" w:cstheme="minorBidi"/>
          <w:sz w:val="24"/>
          <w:szCs w:val="24"/>
        </w:rPr>
        <w:lastRenderedPageBreak/>
        <w:t>criteria for disclosing offences in other countries often have a different threshold than those in the UK. The Home Office provides guidance on criminal records checks for overseas candidates which can be found</w:t>
      </w:r>
      <w:r w:rsidRPr="00D31BFB">
        <w:rPr>
          <w:rFonts w:asciiTheme="minorBidi" w:hAnsiTheme="minorBidi" w:cstheme="minorBidi"/>
          <w:color w:val="auto"/>
          <w:sz w:val="24"/>
          <w:szCs w:val="24"/>
          <w:shd w:val="clear" w:color="auto" w:fill="auto"/>
        </w:rPr>
        <w:t xml:space="preserve"> </w:t>
      </w:r>
      <w:hyperlink r:id="rId26" w:history="1">
        <w:r w:rsidRPr="00D31BFB">
          <w:rPr>
            <w:rFonts w:asciiTheme="minorBidi" w:hAnsiTheme="minorBidi" w:cstheme="minorBidi"/>
            <w:color w:val="0000FF"/>
            <w:sz w:val="24"/>
            <w:szCs w:val="24"/>
            <w:u w:val="single"/>
            <w:shd w:val="clear" w:color="auto" w:fill="auto"/>
          </w:rPr>
          <w:t>here</w:t>
        </w:r>
      </w:hyperlink>
      <w:r w:rsidRPr="00D31BFB">
        <w:rPr>
          <w:rFonts w:asciiTheme="minorBidi" w:hAnsiTheme="minorBidi" w:cstheme="minorBidi"/>
          <w:color w:val="auto"/>
          <w:sz w:val="24"/>
          <w:szCs w:val="24"/>
          <w:shd w:val="clear" w:color="auto" w:fill="auto"/>
        </w:rPr>
        <w:t>.</w:t>
      </w:r>
    </w:p>
    <w:p w14:paraId="77620B24"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Some overseas qualified teachers can apply to the TRA for the award of qualified teacher status (QTS) in England. More information about this is available at the following link </w:t>
      </w:r>
      <w:hyperlink r:id="rId27" w:history="1">
        <w:r w:rsidRPr="00D31BFB">
          <w:rPr>
            <w:rStyle w:val="Hyperlink"/>
            <w:rFonts w:asciiTheme="minorBidi" w:hAnsiTheme="minorBidi" w:cstheme="minorBidi"/>
            <w:sz w:val="24"/>
            <w:szCs w:val="24"/>
          </w:rPr>
          <w:t>here</w:t>
        </w:r>
      </w:hyperlink>
      <w:r w:rsidRPr="00D31BFB">
        <w:rPr>
          <w:rFonts w:asciiTheme="minorBidi" w:hAnsiTheme="minorBidi" w:cstheme="minorBidi"/>
          <w:sz w:val="24"/>
          <w:szCs w:val="24"/>
        </w:rPr>
        <w:t>. Please note that holding a teaching qualification (wherever it was obtained) does not provide suitable assurances for safeguarding purposes that an individual has not been found guilty of any wrongdoing or misconduct, and or is suitable to work with children.</w:t>
      </w:r>
    </w:p>
    <w:p w14:paraId="07524B42" w14:textId="77777777" w:rsidR="00D31BFB" w:rsidRPr="00D31BFB" w:rsidRDefault="00D31BFB" w:rsidP="00D31BFB">
      <w:pPr>
        <w:pStyle w:val="3SUBHEADING"/>
        <w:keepLines w:val="0"/>
        <w:numPr>
          <w:ilvl w:val="1"/>
          <w:numId w:val="64"/>
        </w:numPr>
        <w:spacing w:before="0" w:after="0"/>
        <w:ind w:left="720" w:hanging="720"/>
        <w:rPr>
          <w:rFonts w:asciiTheme="minorBidi" w:hAnsiTheme="minorBidi" w:cstheme="minorBidi"/>
          <w:sz w:val="24"/>
          <w:szCs w:val="24"/>
          <w:shd w:val="clear" w:color="auto" w:fill="FFFFFF"/>
        </w:rPr>
      </w:pPr>
      <w:bookmarkStart w:id="77" w:name="_Toc82695331"/>
      <w:bookmarkStart w:id="78" w:name="_Toc109403346"/>
      <w:bookmarkStart w:id="79" w:name="_Toc115698816"/>
      <w:bookmarkStart w:id="80" w:name="_Toc115700613"/>
      <w:bookmarkStart w:id="81" w:name="_Toc174706021"/>
      <w:r w:rsidRPr="00D31BFB">
        <w:rPr>
          <w:rFonts w:asciiTheme="minorBidi" w:hAnsiTheme="minorBidi" w:cstheme="minorBidi"/>
          <w:sz w:val="24"/>
          <w:szCs w:val="24"/>
          <w:shd w:val="clear" w:color="auto" w:fill="FFFFFF"/>
        </w:rPr>
        <w:t>Childcare disqualification declaration</w:t>
      </w:r>
      <w:bookmarkEnd w:id="77"/>
      <w:bookmarkEnd w:id="78"/>
      <w:bookmarkEnd w:id="79"/>
      <w:bookmarkEnd w:id="80"/>
      <w:bookmarkEnd w:id="81"/>
    </w:p>
    <w:p w14:paraId="7B1DDB1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relevant (as detailed below), candidates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436B29CB"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This </w:t>
      </w:r>
      <w:r w:rsidRPr="00D31BFB">
        <w:rPr>
          <w:rFonts w:asciiTheme="minorBidi" w:hAnsiTheme="minorBidi" w:cstheme="minorBidi"/>
          <w:b/>
          <w:bCs/>
          <w:sz w:val="24"/>
          <w:szCs w:val="24"/>
          <w:u w:val="single"/>
        </w:rPr>
        <w:t>only</w:t>
      </w:r>
      <w:r w:rsidRPr="00D31BFB">
        <w:rPr>
          <w:rFonts w:asciiTheme="minorBidi" w:hAnsiTheme="minorBidi" w:cstheme="minorBidi"/>
          <w:b/>
          <w:bCs/>
          <w:sz w:val="24"/>
          <w:szCs w:val="24"/>
        </w:rPr>
        <w:t xml:space="preserve"> </w:t>
      </w:r>
      <w:r w:rsidRPr="00D31BFB">
        <w:rPr>
          <w:rFonts w:asciiTheme="minorBidi" w:hAnsiTheme="minorBidi" w:cstheme="minorBidi"/>
          <w:sz w:val="24"/>
          <w:szCs w:val="24"/>
        </w:rPr>
        <w:t xml:space="preserve">applies to staff working in the following settings: </w:t>
      </w:r>
    </w:p>
    <w:p w14:paraId="012F372D"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0B64787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86D3848" w14:textId="77777777" w:rsidR="00D31BFB" w:rsidRPr="00D31BFB" w:rsidRDefault="00D31BFB" w:rsidP="00D31BFB">
      <w:pPr>
        <w:pStyle w:val="3SUBHEADING"/>
        <w:keepLines w:val="0"/>
        <w:numPr>
          <w:ilvl w:val="1"/>
          <w:numId w:val="64"/>
        </w:numPr>
        <w:spacing w:before="0" w:after="0"/>
        <w:ind w:left="720" w:hanging="720"/>
        <w:rPr>
          <w:rFonts w:asciiTheme="minorBidi" w:hAnsiTheme="minorBidi" w:cstheme="minorBidi"/>
          <w:sz w:val="24"/>
          <w:szCs w:val="24"/>
          <w:shd w:val="clear" w:color="auto" w:fill="FFFFFF"/>
        </w:rPr>
      </w:pPr>
      <w:bookmarkStart w:id="82" w:name="_Toc174706022"/>
      <w:r w:rsidRPr="00D31BFB">
        <w:rPr>
          <w:rFonts w:asciiTheme="minorBidi" w:hAnsiTheme="minorBidi" w:cstheme="minorBidi"/>
          <w:sz w:val="24"/>
          <w:szCs w:val="24"/>
          <w:shd w:val="clear" w:color="auto" w:fill="FFFFFF"/>
        </w:rPr>
        <w:t>Retention of documents</w:t>
      </w:r>
      <w:bookmarkEnd w:id="82"/>
    </w:p>
    <w:p w14:paraId="0114EE1A"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Where documents have been obtained to verify a successful candidate’s identity, right to work and required qualifications, there will be kept on their personnel file. </w:t>
      </w:r>
    </w:p>
    <w:p w14:paraId="1AFEFF4D"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DBS certificates and records of criminal information disclosed by the candidate are covered by GDPR regulations. Copies of this information will only be retained where there is a valid reason for doing so and will not be kept for longer than six months. After destruction, the school may record the fact the vetting was carried out, the result, any associated risk assessment and the recruitment decision. </w:t>
      </w:r>
    </w:p>
    <w:p w14:paraId="4394F05F" w14:textId="77777777" w:rsidR="00D31BFB" w:rsidRPr="00D31BFB" w:rsidRDefault="00D31BFB" w:rsidP="00D31BFB">
      <w:pPr>
        <w:pStyle w:val="2HEADING"/>
        <w:keepLines w:val="0"/>
        <w:ind w:left="357" w:hanging="357"/>
        <w:rPr>
          <w:rFonts w:asciiTheme="minorBidi" w:hAnsiTheme="minorBidi" w:cstheme="minorBidi"/>
          <w:szCs w:val="24"/>
          <w:shd w:val="clear" w:color="auto" w:fill="FFFFFF"/>
        </w:rPr>
      </w:pPr>
      <w:bookmarkStart w:id="83" w:name="_Toc82695332"/>
      <w:bookmarkStart w:id="84" w:name="_Toc109403347"/>
      <w:bookmarkStart w:id="85" w:name="_Toc115698817"/>
      <w:bookmarkStart w:id="86" w:name="_Toc115700614"/>
      <w:bookmarkStart w:id="87" w:name="_Toc174706023"/>
      <w:r w:rsidRPr="00D31BFB">
        <w:rPr>
          <w:rFonts w:asciiTheme="minorBidi" w:hAnsiTheme="minorBidi" w:cstheme="minorBidi"/>
          <w:szCs w:val="24"/>
          <w:shd w:val="clear" w:color="auto" w:fill="FFFFFF"/>
        </w:rPr>
        <w:t>Single central record</w:t>
      </w:r>
      <w:bookmarkEnd w:id="83"/>
      <w:bookmarkEnd w:id="84"/>
      <w:bookmarkEnd w:id="85"/>
      <w:bookmarkEnd w:id="86"/>
      <w:bookmarkEnd w:id="87"/>
    </w:p>
    <w:p w14:paraId="43D64D7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will keep a single central record of pre-employment checks, which includes the statutory requirement to see the original DBS certificate and record the date seen. In the Keeping Children Safe in Education Regulations, this is referred to as “the register”. The single central record will cover the following people:</w:t>
      </w:r>
    </w:p>
    <w:p w14:paraId="0F66D016"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all staff (including teacher trainees on salaried routes, agency and third-party supply staff)</w:t>
      </w:r>
    </w:p>
    <w:p w14:paraId="76498726"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for independent schools, all members of the proprietor body</w:t>
      </w:r>
    </w:p>
    <w:p w14:paraId="7DD2AE9E"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lastRenderedPageBreak/>
        <w:t xml:space="preserve">for Academy Trusts, the members and Trustees </w:t>
      </w:r>
    </w:p>
    <w:p w14:paraId="1681E04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confirmation that these checks have been carried out along with the date the check was undertaken/obtained must be logged on this record for all employees.</w:t>
      </w:r>
    </w:p>
    <w:p w14:paraId="0F86E263" w14:textId="77777777" w:rsidR="00D31BFB" w:rsidRPr="00D31BFB" w:rsidRDefault="00D31BFB" w:rsidP="00D31BFB">
      <w:pPr>
        <w:pStyle w:val="2HEADING"/>
        <w:keepLines w:val="0"/>
        <w:ind w:left="357" w:hanging="357"/>
        <w:rPr>
          <w:rFonts w:asciiTheme="minorBidi" w:hAnsiTheme="minorBidi" w:cstheme="minorBidi"/>
          <w:szCs w:val="24"/>
          <w:shd w:val="clear" w:color="auto" w:fill="FFFFFF"/>
        </w:rPr>
      </w:pPr>
      <w:bookmarkStart w:id="88" w:name="_Toc82695333"/>
      <w:bookmarkStart w:id="89" w:name="_Toc109403348"/>
      <w:bookmarkStart w:id="90" w:name="_Toc115698818"/>
      <w:bookmarkStart w:id="91" w:name="_Toc115700615"/>
      <w:bookmarkStart w:id="92" w:name="_Toc174706024"/>
      <w:r w:rsidRPr="00D31BFB">
        <w:rPr>
          <w:rFonts w:asciiTheme="minorBidi" w:hAnsiTheme="minorBidi" w:cstheme="minorBidi"/>
          <w:szCs w:val="24"/>
          <w:shd w:val="clear" w:color="auto" w:fill="FFFFFF"/>
        </w:rPr>
        <w:t>Induction</w:t>
      </w:r>
      <w:bookmarkEnd w:id="88"/>
      <w:bookmarkEnd w:id="89"/>
      <w:bookmarkEnd w:id="90"/>
      <w:bookmarkEnd w:id="91"/>
      <w:bookmarkEnd w:id="92"/>
    </w:p>
    <w:p w14:paraId="44A79F7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recognise that safer recruitment and selection is not just about the start of employment but must be part of a larger policy framework and ongoing vigilance for all staff. We will therefore provide ongoing training and support for all staff.</w:t>
      </w:r>
    </w:p>
    <w:p w14:paraId="6D9D9E93"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All staff who are new to us as employer will receive induction training that will include our safeguarding policies and guidance on safe working practices including Child Protection, PREVENT, FGM awareness and online safety.</w:t>
      </w:r>
    </w:p>
    <w:p w14:paraId="52D96164"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Regular meetings will be held during the first 6 months of employment between the new employee(s) and the appropriate manager(s).</w:t>
      </w:r>
    </w:p>
    <w:p w14:paraId="787A1A0F" w14:textId="77777777" w:rsidR="00D31BFB" w:rsidRPr="00D31BFB" w:rsidRDefault="00D31BFB" w:rsidP="00D31BFB">
      <w:pPr>
        <w:pStyle w:val="2HEADING"/>
        <w:keepLines w:val="0"/>
        <w:ind w:left="357" w:hanging="357"/>
        <w:rPr>
          <w:rFonts w:asciiTheme="minorBidi" w:hAnsiTheme="minorBidi" w:cstheme="minorBidi"/>
          <w:szCs w:val="24"/>
          <w:shd w:val="clear" w:color="auto" w:fill="FFFFFF"/>
        </w:rPr>
      </w:pPr>
      <w:bookmarkStart w:id="93" w:name="_Toc82695334"/>
      <w:bookmarkStart w:id="94" w:name="_Toc109403349"/>
      <w:bookmarkStart w:id="95" w:name="_Toc115698819"/>
      <w:bookmarkStart w:id="96" w:name="_Toc115700616"/>
      <w:bookmarkStart w:id="97" w:name="_Toc174706025"/>
      <w:r w:rsidRPr="00D31BFB">
        <w:rPr>
          <w:rFonts w:asciiTheme="minorBidi" w:hAnsiTheme="minorBidi" w:cstheme="minorBidi"/>
          <w:szCs w:val="24"/>
          <w:shd w:val="clear" w:color="auto" w:fill="FFFFFF"/>
        </w:rPr>
        <w:t>Contractors and agency workers</w:t>
      </w:r>
      <w:bookmarkEnd w:id="93"/>
      <w:bookmarkEnd w:id="94"/>
      <w:bookmarkEnd w:id="95"/>
      <w:bookmarkEnd w:id="96"/>
      <w:bookmarkEnd w:id="97"/>
    </w:p>
    <w:p w14:paraId="7F469E64"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533766BA"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the position requires a barred list check, this will be obtained by the agency or third party prior to appointing the individual. We will also check that the person presenting themselves for work is the same person on whom the checks have been made.</w:t>
      </w:r>
    </w:p>
    <w:p w14:paraId="0F6CC5EA" w14:textId="77777777" w:rsidR="00D31BFB" w:rsidRPr="00D31BFB" w:rsidRDefault="00D31BFB" w:rsidP="00D31BFB">
      <w:pPr>
        <w:pStyle w:val="2HEADING"/>
        <w:keepLines w:val="0"/>
        <w:ind w:left="357" w:hanging="357"/>
        <w:rPr>
          <w:rFonts w:asciiTheme="minorBidi" w:hAnsiTheme="minorBidi" w:cstheme="minorBidi"/>
          <w:szCs w:val="24"/>
          <w:shd w:val="clear" w:color="auto" w:fill="FFFFFF"/>
        </w:rPr>
      </w:pPr>
      <w:bookmarkStart w:id="98" w:name="_Toc82695335"/>
      <w:bookmarkStart w:id="99" w:name="_Toc109403350"/>
      <w:bookmarkStart w:id="100" w:name="_Toc115698820"/>
      <w:bookmarkStart w:id="101" w:name="_Toc115700617"/>
      <w:bookmarkStart w:id="102" w:name="_Toc174706026"/>
      <w:r w:rsidRPr="00D31BFB">
        <w:rPr>
          <w:rFonts w:asciiTheme="minorBidi" w:hAnsiTheme="minorBidi" w:cstheme="minorBidi"/>
          <w:szCs w:val="24"/>
          <w:shd w:val="clear" w:color="auto" w:fill="FFFFFF"/>
        </w:rPr>
        <w:t>Volunteers</w:t>
      </w:r>
      <w:bookmarkEnd w:id="98"/>
      <w:bookmarkEnd w:id="99"/>
      <w:bookmarkEnd w:id="100"/>
      <w:bookmarkEnd w:id="101"/>
      <w:bookmarkEnd w:id="102"/>
    </w:p>
    <w:p w14:paraId="5AF15B6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Under no circumstances will a volunteer in respect of whom no checks have been obtained be left unsupervised or allowed to work in regulated activity. </w:t>
      </w:r>
    </w:p>
    <w:p w14:paraId="784C5D8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24ABE49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8" w:history="1">
        <w:r w:rsidRPr="00D31BFB">
          <w:rPr>
            <w:rStyle w:val="Hyperlink"/>
            <w:rFonts w:asciiTheme="minorBidi" w:hAnsiTheme="minorBidi" w:cstheme="minorBidi"/>
            <w:sz w:val="24"/>
            <w:szCs w:val="24"/>
          </w:rPr>
          <w:t>GOV.UK</w:t>
        </w:r>
      </w:hyperlink>
      <w:r w:rsidRPr="00D31BFB">
        <w:rPr>
          <w:rFonts w:asciiTheme="minorBidi" w:hAnsiTheme="minorBidi" w:cstheme="minorBidi"/>
          <w:sz w:val="24"/>
          <w:szCs w:val="24"/>
        </w:rPr>
        <w:t xml:space="preserve">. Employers are not legally permitted to request barred list information on a supervised volunteer as they are not considered to be engaged in regulated activity. </w:t>
      </w:r>
    </w:p>
    <w:p w14:paraId="716D870A"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We will undertake a risk assessment and use our professional judgement and experience when deciding whether to obtain an enhanced DBS certificate for any volunteer not engaging in regulated activity. In doing so will consider: </w:t>
      </w:r>
    </w:p>
    <w:p w14:paraId="11E27316"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nature of the work with children</w:t>
      </w:r>
    </w:p>
    <w:p w14:paraId="3765CE90"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what the establishment knows about the volunteer, including formal or informal information offered by staff, parents and other volunteers</w:t>
      </w:r>
    </w:p>
    <w:p w14:paraId="57B22D4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lastRenderedPageBreak/>
        <w:t>whether the volunteer has other employment or undertakes voluntary activities where referees can advise on suitability</w:t>
      </w:r>
    </w:p>
    <w:p w14:paraId="6980A54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whether the role is eligible for an enhanced DBS check.</w:t>
      </w:r>
    </w:p>
    <w:p w14:paraId="0751B1D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Details of the risk assessment will be recorded.</w:t>
      </w:r>
    </w:p>
    <w:p w14:paraId="64207A84"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4D090BFE"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by a person who is in regulated </w:t>
      </w:r>
      <w:proofErr w:type="gramStart"/>
      <w:r w:rsidRPr="00D31BFB">
        <w:rPr>
          <w:rFonts w:asciiTheme="minorBidi" w:hAnsiTheme="minorBidi" w:cstheme="minorBidi"/>
          <w:sz w:val="24"/>
          <w:szCs w:val="24"/>
        </w:rPr>
        <w:t>activity;</w:t>
      </w:r>
      <w:proofErr w:type="gramEnd"/>
      <w:r w:rsidRPr="00D31BFB">
        <w:rPr>
          <w:rFonts w:asciiTheme="minorBidi" w:hAnsiTheme="minorBidi" w:cstheme="minorBidi"/>
          <w:sz w:val="24"/>
          <w:szCs w:val="24"/>
        </w:rPr>
        <w:t xml:space="preserve"> </w:t>
      </w:r>
    </w:p>
    <w:p w14:paraId="6F1DFAA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regular and day to day; and </w:t>
      </w:r>
    </w:p>
    <w:p w14:paraId="6C2570F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w:t>
      </w:r>
      <w:proofErr w:type="gramStart"/>
      <w:r w:rsidRPr="00D31BFB">
        <w:rPr>
          <w:rFonts w:asciiTheme="minorBidi" w:hAnsiTheme="minorBidi" w:cstheme="minorBidi"/>
          <w:sz w:val="24"/>
          <w:szCs w:val="24"/>
        </w:rPr>
        <w:t>reasonable</w:t>
      </w:r>
      <w:proofErr w:type="gramEnd"/>
      <w:r w:rsidRPr="00D31BFB">
        <w:rPr>
          <w:rFonts w:asciiTheme="minorBidi" w:hAnsiTheme="minorBidi" w:cstheme="minorBidi"/>
          <w:sz w:val="24"/>
          <w:szCs w:val="24"/>
        </w:rPr>
        <w:t xml:space="preserve"> in all the circumstances to ensure the protection of children.”</w:t>
      </w:r>
    </w:p>
    <w:p w14:paraId="736AC80E"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The DBS cannot provide barred list information on any person, including volunteers, who are not in, or seeking to engage in regulated activity. </w:t>
      </w:r>
    </w:p>
    <w:p w14:paraId="6289C0B0" w14:textId="6634E505" w:rsidR="00D31BFB" w:rsidRPr="00D31BFB" w:rsidRDefault="00D31BFB" w:rsidP="00D31BFB">
      <w:pPr>
        <w:pStyle w:val="2HEADING"/>
        <w:keepLines w:val="0"/>
        <w:ind w:left="357" w:hanging="357"/>
        <w:rPr>
          <w:rFonts w:asciiTheme="minorBidi" w:hAnsiTheme="minorBidi" w:cstheme="minorBidi"/>
          <w:szCs w:val="24"/>
          <w:shd w:val="clear" w:color="auto" w:fill="FFFFFF"/>
        </w:rPr>
      </w:pPr>
      <w:bookmarkStart w:id="103" w:name="_Toc82695336"/>
      <w:bookmarkStart w:id="104" w:name="_Toc109403351"/>
      <w:bookmarkStart w:id="105" w:name="_Toc115698821"/>
      <w:bookmarkStart w:id="106" w:name="_Toc115700618"/>
      <w:bookmarkStart w:id="107" w:name="_Toc174706027"/>
      <w:r w:rsidRPr="00D31BFB">
        <w:rPr>
          <w:rFonts w:asciiTheme="minorBidi" w:hAnsiTheme="minorBidi" w:cstheme="minorBidi"/>
          <w:szCs w:val="24"/>
          <w:shd w:val="clear" w:color="auto" w:fill="FFFFFF"/>
        </w:rPr>
        <w:t>Governors</w:t>
      </w:r>
      <w:bookmarkEnd w:id="103"/>
      <w:bookmarkEnd w:id="104"/>
      <w:bookmarkEnd w:id="105"/>
      <w:bookmarkEnd w:id="106"/>
      <w:r w:rsidRPr="00D31BFB">
        <w:rPr>
          <w:rFonts w:asciiTheme="minorBidi" w:hAnsiTheme="minorBidi" w:cstheme="minorBidi"/>
          <w:szCs w:val="24"/>
          <w:shd w:val="clear" w:color="auto" w:fill="FFFFFF"/>
        </w:rPr>
        <w:t xml:space="preserve"> – </w:t>
      </w:r>
      <w:bookmarkEnd w:id="107"/>
    </w:p>
    <w:p w14:paraId="59B206AA"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Governors in maintained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Pr="00D31BFB">
        <w:rPr>
          <w:rFonts w:asciiTheme="minorBidi" w:hAnsiTheme="minorBidi" w:cstheme="minorBidi"/>
          <w:sz w:val="24"/>
          <w:szCs w:val="24"/>
        </w:rPr>
        <w:br w:type="page"/>
      </w:r>
      <w:bookmarkStart w:id="108" w:name="_Toc82695337"/>
      <w:bookmarkStart w:id="109" w:name="_Toc109403352"/>
      <w:bookmarkStart w:id="110" w:name="_Toc115698822"/>
      <w:bookmarkStart w:id="111" w:name="_Toc115700619"/>
    </w:p>
    <w:p w14:paraId="1DB682B9" w14:textId="77777777" w:rsidR="00D31BFB" w:rsidRPr="00D31BFB" w:rsidRDefault="00D31BFB" w:rsidP="00D31BFB">
      <w:pPr>
        <w:pStyle w:val="2HEADING"/>
        <w:numPr>
          <w:ilvl w:val="0"/>
          <w:numId w:val="0"/>
        </w:numPr>
        <w:ind w:left="357" w:hanging="357"/>
        <w:rPr>
          <w:rFonts w:asciiTheme="minorBidi" w:hAnsiTheme="minorBidi" w:cstheme="minorBidi"/>
          <w:szCs w:val="24"/>
        </w:rPr>
      </w:pPr>
      <w:bookmarkStart w:id="112" w:name="_Toc174706028"/>
      <w:r w:rsidRPr="00D31BFB">
        <w:rPr>
          <w:rFonts w:asciiTheme="minorBidi" w:hAnsiTheme="minorBidi" w:cstheme="minorBidi"/>
          <w:szCs w:val="24"/>
        </w:rPr>
        <w:lastRenderedPageBreak/>
        <w:t>Appendix 1 – Regulated Activity</w:t>
      </w:r>
      <w:bookmarkEnd w:id="112"/>
    </w:p>
    <w:bookmarkEnd w:id="108"/>
    <w:bookmarkEnd w:id="109"/>
    <w:bookmarkEnd w:id="110"/>
    <w:bookmarkEnd w:id="111"/>
    <w:p w14:paraId="7DC1BA4F"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Regulated activity includes:  </w:t>
      </w:r>
    </w:p>
    <w:p w14:paraId="0C15775E"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Teaching, training, instructing, caring for (see (c) below) or supervising children if the person is unsupervised, or providing advice or guidance on physical, emotional or educational well-being, or driving a vehicle only for children.</w:t>
      </w:r>
    </w:p>
    <w:p w14:paraId="2E90FEA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Work for a limited range of establishments (known as ‘specified places’, which include schools and colleges), with the opportunity for contact with children, but not including work done by supervised volunteers.  </w:t>
      </w:r>
    </w:p>
    <w:p w14:paraId="0B854A25"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Work under (a) or (b) is regulated activity only if done regularly. Some activities are always regulated activities, regardless of frequency or whether they are supervised or not. This includes:  </w:t>
      </w:r>
    </w:p>
    <w:p w14:paraId="137A3740"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relevant personal care, or health care provided by or provided under the supervision of a health care professional:  </w:t>
      </w:r>
    </w:p>
    <w:p w14:paraId="52A6428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personal care includes helping a child with eating and drinking for reasons of illness or disability or in connection with toileting, washing, bathing and dressing for reasons of age, illness or disability</w:t>
      </w:r>
    </w:p>
    <w:p w14:paraId="4F5227CD"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health care means care for children provided by, or under the direction or supervision of, a regulated health care professional.</w:t>
      </w:r>
    </w:p>
    <w:p w14:paraId="1DCDD49E" w14:textId="77777777" w:rsidR="00D31BFB" w:rsidRPr="00D31BFB" w:rsidRDefault="00D31BFB" w:rsidP="00D31BFB">
      <w:pPr>
        <w:pStyle w:val="2HEADING"/>
        <w:numPr>
          <w:ilvl w:val="0"/>
          <w:numId w:val="0"/>
        </w:numPr>
        <w:spacing w:after="160"/>
        <w:ind w:left="357" w:hanging="357"/>
        <w:rPr>
          <w:rFonts w:asciiTheme="minorBidi" w:hAnsiTheme="minorBidi" w:cstheme="minorBidi"/>
          <w:color w:val="000000"/>
          <w:szCs w:val="24"/>
          <w:shd w:val="clear" w:color="auto" w:fill="FFFFFF"/>
        </w:rPr>
      </w:pPr>
      <w:r w:rsidRPr="00D31BFB">
        <w:rPr>
          <w:rFonts w:asciiTheme="minorBidi" w:hAnsiTheme="minorBidi" w:cstheme="minorBidi"/>
          <w:szCs w:val="24"/>
        </w:rPr>
        <w:br w:type="page"/>
      </w:r>
      <w:bookmarkStart w:id="113" w:name="_Toc82695338"/>
      <w:bookmarkStart w:id="114" w:name="_Toc109403353"/>
      <w:bookmarkStart w:id="115" w:name="_Toc115698823"/>
      <w:bookmarkStart w:id="116" w:name="_Toc115700620"/>
      <w:bookmarkStart w:id="117" w:name="_Toc174706029"/>
      <w:r w:rsidRPr="00D31BFB">
        <w:rPr>
          <w:rFonts w:asciiTheme="minorBidi" w:hAnsiTheme="minorBidi" w:cstheme="minorBidi"/>
          <w:szCs w:val="24"/>
        </w:rPr>
        <w:lastRenderedPageBreak/>
        <w:t>Appendix 2 – criminal record self-declaration form</w:t>
      </w:r>
      <w:bookmarkEnd w:id="113"/>
      <w:bookmarkEnd w:id="114"/>
      <w:bookmarkEnd w:id="115"/>
      <w:bookmarkEnd w:id="116"/>
      <w:bookmarkEnd w:id="117"/>
    </w:p>
    <w:p w14:paraId="7C626F83"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This form must be completed by all shortlisted candidates where a Disclosure and Barring Certificate (also known as a DBS), is required. The information disclosed on this form will not be kept with your application form during the application process.</w:t>
      </w:r>
    </w:p>
    <w:p w14:paraId="675CE4AE" w14:textId="77777777" w:rsidR="00D31BFB" w:rsidRPr="00D31BFB" w:rsidRDefault="00D31BFB" w:rsidP="00D31BFB">
      <w:pPr>
        <w:pStyle w:val="4MAINTEXT"/>
        <w:rPr>
          <w:rFonts w:asciiTheme="minorBidi" w:hAnsiTheme="minorBidi" w:cstheme="minorBidi"/>
          <w:b/>
          <w:sz w:val="24"/>
          <w:szCs w:val="24"/>
        </w:rPr>
      </w:pPr>
      <w:r w:rsidRPr="00D31BFB">
        <w:rPr>
          <w:rFonts w:asciiTheme="minorBidi" w:hAnsiTheme="minorBidi" w:cstheme="minorBidi"/>
          <w:b/>
          <w:sz w:val="24"/>
          <w:szCs w:val="24"/>
        </w:rPr>
        <w:t>Policy statement on recruiting candidates with criminal records</w:t>
      </w:r>
    </w:p>
    <w:p w14:paraId="71BDDD38" w14:textId="77777777" w:rsidR="00D31BFB" w:rsidRPr="00D31BFB" w:rsidRDefault="00D31BFB" w:rsidP="00D31BFB">
      <w:pPr>
        <w:pStyle w:val="4MAINTEXT"/>
        <w:rPr>
          <w:rFonts w:asciiTheme="minorBidi" w:hAnsiTheme="minorBidi" w:cstheme="minorBidi"/>
          <w:color w:val="auto"/>
          <w:sz w:val="24"/>
          <w:szCs w:val="24"/>
        </w:rPr>
      </w:pPr>
      <w:r w:rsidRPr="00D31BFB">
        <w:rPr>
          <w:rFonts w:asciiTheme="minorBidi" w:hAnsiTheme="minorBidi" w:cstheme="minorBidi"/>
          <w:color w:val="auto"/>
          <w:sz w:val="24"/>
          <w:szCs w:val="24"/>
        </w:rPr>
        <w:t xml:space="preserve">This post is exempt from the Rehabilitation of Offenders Act 1974.  For further information on criminal record self-declaration for roles that are eligible for standard or enhanced DBS checks please refer to </w:t>
      </w:r>
      <w:hyperlink r:id="rId29" w:history="1">
        <w:r w:rsidRPr="00D31BFB">
          <w:rPr>
            <w:rStyle w:val="Hyperlink"/>
            <w:rFonts w:asciiTheme="minorBidi" w:hAnsiTheme="minorBidi" w:cstheme="minorBidi"/>
            <w:sz w:val="24"/>
            <w:szCs w:val="24"/>
          </w:rPr>
          <w:t>Nacro guidance</w:t>
        </w:r>
      </w:hyperlink>
      <w:r w:rsidRPr="00D31BFB">
        <w:rPr>
          <w:rFonts w:asciiTheme="minorBidi" w:hAnsiTheme="minorBidi" w:cstheme="minorBidi"/>
          <w:color w:val="auto"/>
          <w:sz w:val="24"/>
          <w:szCs w:val="24"/>
        </w:rPr>
        <w:t xml:space="preserve"> and the </w:t>
      </w:r>
      <w:hyperlink r:id="rId30" w:history="1">
        <w:proofErr w:type="spellStart"/>
        <w:r w:rsidRPr="00D31BFB">
          <w:rPr>
            <w:rStyle w:val="Hyperlink"/>
            <w:rFonts w:asciiTheme="minorBidi" w:hAnsiTheme="minorBidi" w:cstheme="minorBidi"/>
            <w:sz w:val="24"/>
            <w:szCs w:val="24"/>
          </w:rPr>
          <w:t>MoJ</w:t>
        </w:r>
        <w:proofErr w:type="spellEnd"/>
        <w:r w:rsidRPr="00D31BFB">
          <w:rPr>
            <w:rStyle w:val="Hyperlink"/>
            <w:rFonts w:asciiTheme="minorBidi" w:hAnsiTheme="minorBidi" w:cstheme="minorBidi"/>
            <w:sz w:val="24"/>
            <w:szCs w:val="24"/>
          </w:rPr>
          <w:t xml:space="preserve"> website</w:t>
        </w:r>
      </w:hyperlink>
      <w:r w:rsidRPr="00D31BFB">
        <w:rPr>
          <w:rFonts w:asciiTheme="minorBidi" w:hAnsiTheme="minorBidi" w:cstheme="minorBidi"/>
          <w:color w:val="auto"/>
          <w:sz w:val="24"/>
          <w:szCs w:val="24"/>
        </w:rPr>
        <w:t>.</w:t>
      </w:r>
    </w:p>
    <w:p w14:paraId="1BDCB0C5" w14:textId="77777777" w:rsidR="00D31BFB" w:rsidRPr="00D31BFB" w:rsidRDefault="00D31BFB" w:rsidP="00D31BFB">
      <w:pPr>
        <w:pStyle w:val="4MAINTEXT"/>
        <w:rPr>
          <w:rFonts w:asciiTheme="minorBidi" w:hAnsiTheme="minorBidi" w:cstheme="minorBidi"/>
          <w:color w:val="auto"/>
          <w:sz w:val="24"/>
          <w:szCs w:val="24"/>
        </w:rPr>
      </w:pPr>
      <w:r w:rsidRPr="00D31BFB">
        <w:rPr>
          <w:rFonts w:asciiTheme="minorBidi" w:hAnsiTheme="minorBidi" w:cstheme="minorBidi"/>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candidates will not be refused posts because of offences which are not relevant to, and do not place them at or make them a risk in, the role for which they are applying.</w:t>
      </w:r>
    </w:p>
    <w:p w14:paraId="7C76401E" w14:textId="77777777" w:rsidR="00D31BFB" w:rsidRPr="00D31BFB" w:rsidRDefault="00D31BFB" w:rsidP="00D31BFB">
      <w:pPr>
        <w:pStyle w:val="4MAINTEXT"/>
        <w:rPr>
          <w:rFonts w:asciiTheme="minorBidi" w:hAnsiTheme="minorBidi" w:cstheme="minorBidi"/>
          <w:color w:val="auto"/>
          <w:sz w:val="24"/>
          <w:szCs w:val="24"/>
        </w:rPr>
      </w:pPr>
      <w:r w:rsidRPr="00D31BFB">
        <w:rPr>
          <w:rFonts w:asciiTheme="minorBidi" w:hAnsiTheme="minorBidi" w:cstheme="minorBidi"/>
          <w:color w:val="auto"/>
          <w:spacing w:val="-2"/>
          <w:sz w:val="24"/>
          <w:szCs w:val="24"/>
        </w:rPr>
        <w:t>All cases will be examined on an individual basis, and we will take the following into consideration:</w:t>
      </w:r>
      <w:r w:rsidRPr="00D31BFB">
        <w:rPr>
          <w:rFonts w:asciiTheme="minorBidi" w:hAnsiTheme="minorBidi" w:cstheme="minorBidi"/>
          <w:color w:val="auto"/>
          <w:sz w:val="24"/>
          <w:szCs w:val="24"/>
        </w:rPr>
        <w:t xml:space="preserve"> </w:t>
      </w:r>
    </w:p>
    <w:p w14:paraId="5F86B4D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whether the caution or conviction is relevant to the position applied for</w:t>
      </w:r>
    </w:p>
    <w:p w14:paraId="4DD44BF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seriousness of any offence revealed</w:t>
      </w:r>
    </w:p>
    <w:p w14:paraId="6473DF0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age of the candidate at the time of the offence(s)</w:t>
      </w:r>
    </w:p>
    <w:p w14:paraId="4C3F2F1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length of time since the offence(s) occurred</w:t>
      </w:r>
    </w:p>
    <w:p w14:paraId="2EFF27C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whether the candidate has a pattern of offending behaviour</w:t>
      </w:r>
    </w:p>
    <w:p w14:paraId="0DA5D8A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pacing w:val="-5"/>
          <w:sz w:val="24"/>
          <w:szCs w:val="24"/>
        </w:rPr>
        <w:t>the circumstances surrounding the offence(s), and the explanation(s) offered by the person concerned</w:t>
      </w:r>
    </w:p>
    <w:p w14:paraId="2E748270"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whether the candidate’s circumstances have changed since the offending behaviour.</w:t>
      </w:r>
    </w:p>
    <w:p w14:paraId="46BCD662"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It is important that candidates understand that failure to disclose all unspent cautions and convictions; </w:t>
      </w:r>
      <w:proofErr w:type="gramStart"/>
      <w:r w:rsidRPr="00D31BFB">
        <w:rPr>
          <w:rFonts w:asciiTheme="minorBidi" w:hAnsiTheme="minorBidi" w:cstheme="minorBidi"/>
          <w:sz w:val="24"/>
          <w:szCs w:val="24"/>
        </w:rPr>
        <w:t>and,</w:t>
      </w:r>
      <w:proofErr w:type="gramEnd"/>
      <w:r w:rsidRPr="00D31BFB">
        <w:rPr>
          <w:rFonts w:asciiTheme="minorBidi" w:hAnsiTheme="minorBidi" w:cstheme="minorBidi"/>
          <w:sz w:val="24"/>
          <w:szCs w:val="24"/>
        </w:rPr>
        <w:t xml:space="preserve"> any adult cautions and spent convictions that are not protected could result in disciplinary proceedings or dismissal. Further advice and guidance on disclosing a criminal record can be obtained from </w:t>
      </w:r>
      <w:hyperlink r:id="rId31" w:history="1">
        <w:r w:rsidRPr="00D31BFB">
          <w:rPr>
            <w:rStyle w:val="Hyperlink"/>
            <w:rFonts w:asciiTheme="minorBidi" w:hAnsiTheme="minorBidi" w:cstheme="minorBidi"/>
            <w:sz w:val="24"/>
            <w:szCs w:val="24"/>
          </w:rPr>
          <w:t>Nacro</w:t>
        </w:r>
      </w:hyperlink>
      <w:r w:rsidRPr="00D31BFB">
        <w:rPr>
          <w:rFonts w:asciiTheme="minorBidi" w:hAnsiTheme="minorBidi" w:cstheme="minorBidi"/>
          <w:sz w:val="24"/>
          <w:szCs w:val="24"/>
        </w:rPr>
        <w:t xml:space="preserve">. </w:t>
      </w:r>
    </w:p>
    <w:p w14:paraId="55794352"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Please note that, if you are unsuccessful, this disclosure form will be securely destroyed within 6 months of your application.</w:t>
      </w:r>
    </w:p>
    <w:p w14:paraId="281872D6" w14:textId="77777777" w:rsidR="00D31BFB" w:rsidRPr="00D31BFB" w:rsidRDefault="00D31BFB" w:rsidP="00D31BFB">
      <w:pPr>
        <w:pStyle w:val="4MAINTEXT"/>
        <w:rPr>
          <w:rFonts w:asciiTheme="minorBidi" w:hAnsiTheme="minorBidi" w:cstheme="minorBidi"/>
          <w:sz w:val="24"/>
          <w:szCs w:val="24"/>
        </w:rPr>
      </w:pPr>
    </w:p>
    <w:p w14:paraId="4CFA519C" w14:textId="77777777" w:rsidR="00D31BFB" w:rsidRPr="00D31BFB" w:rsidRDefault="00D31BFB" w:rsidP="00D31BFB">
      <w:pPr>
        <w:pStyle w:val="4MAINTEXT"/>
        <w:rPr>
          <w:rFonts w:asciiTheme="minorBidi" w:hAnsiTheme="minorBidi" w:cstheme="minorBidi"/>
          <w:sz w:val="24"/>
          <w:szCs w:val="24"/>
        </w:rPr>
      </w:pPr>
    </w:p>
    <w:p w14:paraId="3A19ADA8" w14:textId="77777777" w:rsidR="00D31BFB" w:rsidRDefault="00D31BFB" w:rsidP="00D31BFB">
      <w:pPr>
        <w:pStyle w:val="4MAINTEXT"/>
        <w:rPr>
          <w:rFonts w:asciiTheme="minorBidi" w:hAnsiTheme="minorBidi" w:cstheme="minorBidi"/>
          <w:sz w:val="24"/>
          <w:szCs w:val="24"/>
        </w:rPr>
      </w:pPr>
    </w:p>
    <w:p w14:paraId="20B50389" w14:textId="77777777" w:rsidR="00EF66CF" w:rsidRDefault="00EF66CF" w:rsidP="00D31BFB">
      <w:pPr>
        <w:pStyle w:val="4MAINTEXT"/>
        <w:rPr>
          <w:rFonts w:asciiTheme="minorBidi" w:hAnsiTheme="minorBidi" w:cstheme="minorBidi"/>
          <w:sz w:val="24"/>
          <w:szCs w:val="24"/>
        </w:rPr>
      </w:pPr>
    </w:p>
    <w:p w14:paraId="31269149" w14:textId="77777777" w:rsidR="00EF66CF" w:rsidRPr="00D31BFB" w:rsidRDefault="00EF66CF" w:rsidP="00D31BFB">
      <w:pPr>
        <w:pStyle w:val="4MAINTEXT"/>
        <w:rPr>
          <w:rFonts w:asciiTheme="minorBidi" w:hAnsiTheme="minorBidi" w:cstheme="minorBidi"/>
          <w:sz w:val="24"/>
          <w:szCs w:val="24"/>
        </w:rPr>
      </w:pPr>
    </w:p>
    <w:p w14:paraId="0627D3A9" w14:textId="77777777" w:rsidR="00D31BFB" w:rsidRPr="00D31BFB" w:rsidRDefault="00D31BFB" w:rsidP="00D31BFB">
      <w:pPr>
        <w:pStyle w:val="4MAINTEXT"/>
        <w:rPr>
          <w:rFonts w:asciiTheme="minorBidi" w:hAnsiTheme="minorBidi" w:cstheme="minorBidi"/>
          <w:sz w:val="24"/>
          <w:szCs w:val="24"/>
        </w:rPr>
      </w:pPr>
    </w:p>
    <w:p w14:paraId="40EFB4C4" w14:textId="77777777" w:rsidR="00D31BFB" w:rsidRPr="00D31BFB" w:rsidRDefault="00D31BFB" w:rsidP="00D31BFB">
      <w:pPr>
        <w:pStyle w:val="4MAINTEXT"/>
        <w:rPr>
          <w:rFonts w:asciiTheme="minorBidi" w:hAnsiTheme="minorBidi" w:cstheme="minorBidi"/>
          <w:sz w:val="24"/>
          <w:szCs w:val="24"/>
        </w:rPr>
      </w:pPr>
    </w:p>
    <w:p w14:paraId="46F689C9" w14:textId="77777777" w:rsidR="00D31BFB" w:rsidRPr="00D31BFB" w:rsidRDefault="00D31BFB" w:rsidP="00D31BFB">
      <w:pPr>
        <w:pStyle w:val="4MAINTEXT"/>
        <w:rPr>
          <w:rFonts w:asciiTheme="minorBidi" w:hAnsiTheme="minorBidi" w:cstheme="minorBidi"/>
          <w:sz w:val="24"/>
          <w:szCs w:val="24"/>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D31BFB" w:rsidRPr="00D31BFB" w14:paraId="04D0413D" w14:textId="77777777" w:rsidTr="00E10CF1">
        <w:trPr>
          <w:trHeight w:val="396"/>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B10C1E7"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lastRenderedPageBreak/>
              <w:t>Surname:</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CEBAB9C" w14:textId="77777777" w:rsidR="00D31BFB" w:rsidRPr="00D31BFB" w:rsidRDefault="00D31BFB" w:rsidP="00E10CF1">
            <w:pPr>
              <w:rPr>
                <w:rFonts w:asciiTheme="minorBidi" w:hAnsiTheme="minorBidi" w:cstheme="minorBidi"/>
                <w:sz w:val="24"/>
                <w:szCs w:val="24"/>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82360B5"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041BBD9" w14:textId="77777777" w:rsidR="00D31BFB" w:rsidRPr="00D31BFB" w:rsidRDefault="00D31BFB" w:rsidP="00E10CF1">
            <w:pPr>
              <w:rPr>
                <w:rFonts w:asciiTheme="minorBidi" w:hAnsiTheme="minorBidi" w:cstheme="minorBidi"/>
                <w:sz w:val="24"/>
                <w:szCs w:val="24"/>
              </w:rPr>
            </w:pPr>
          </w:p>
        </w:tc>
      </w:tr>
      <w:tr w:rsidR="00D31BFB" w:rsidRPr="00D31BFB" w14:paraId="4FD6CAC5" w14:textId="77777777" w:rsidTr="00E10CF1">
        <w:trPr>
          <w:trHeight w:val="388"/>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46366A0"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464DB12" w14:textId="77777777" w:rsidR="00D31BFB" w:rsidRPr="00D31BFB" w:rsidRDefault="00D31BFB" w:rsidP="00E10CF1">
            <w:pPr>
              <w:rPr>
                <w:rFonts w:asciiTheme="minorBidi" w:hAnsiTheme="minorBidi" w:cstheme="minorBidi"/>
                <w:sz w:val="24"/>
                <w:szCs w:val="24"/>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C351E4E"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CD844DE" w14:textId="77777777" w:rsidR="00D31BFB" w:rsidRPr="00D31BFB" w:rsidRDefault="00D31BFB" w:rsidP="00E10CF1">
            <w:pPr>
              <w:rPr>
                <w:rFonts w:asciiTheme="minorBidi" w:hAnsiTheme="minorBidi" w:cstheme="minorBidi"/>
                <w:sz w:val="24"/>
                <w:szCs w:val="24"/>
              </w:rPr>
            </w:pPr>
          </w:p>
        </w:tc>
      </w:tr>
      <w:tr w:rsidR="00D31BFB" w:rsidRPr="00D31BFB" w14:paraId="7B0376F2" w14:textId="77777777" w:rsidTr="00E10CF1">
        <w:trPr>
          <w:trHeight w:val="549"/>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E2DC466"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CD47F48" w14:textId="77777777" w:rsidR="00D31BFB" w:rsidRPr="00D31BFB" w:rsidRDefault="00D31BFB" w:rsidP="00E10CF1">
            <w:pPr>
              <w:rPr>
                <w:rFonts w:asciiTheme="minorBidi" w:hAnsiTheme="minorBidi" w:cstheme="minorBidi"/>
                <w:sz w:val="24"/>
                <w:szCs w:val="24"/>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F23BB4F"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Teacher Ref No.</w:t>
            </w:r>
          </w:p>
          <w:p w14:paraId="58D58A7B" w14:textId="77777777" w:rsidR="00D31BFB" w:rsidRPr="00D31BFB" w:rsidRDefault="00D31BFB" w:rsidP="00E10CF1">
            <w:pPr>
              <w:rPr>
                <w:rFonts w:asciiTheme="minorBidi" w:hAnsiTheme="minorBidi" w:cstheme="minorBidi"/>
                <w:bCs/>
                <w:i/>
                <w:iCs/>
                <w:sz w:val="24"/>
                <w:szCs w:val="24"/>
              </w:rPr>
            </w:pPr>
            <w:r w:rsidRPr="00D31BFB">
              <w:rPr>
                <w:rFonts w:asciiTheme="minorBidi" w:hAnsiTheme="minorBidi" w:cstheme="minorBidi"/>
                <w:bCs/>
                <w:i/>
                <w:iCs/>
                <w:sz w:val="24"/>
                <w:szCs w:val="24"/>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32E8726" w14:textId="77777777" w:rsidR="00D31BFB" w:rsidRPr="00D31BFB" w:rsidRDefault="00D31BFB" w:rsidP="00E10CF1">
            <w:pPr>
              <w:rPr>
                <w:rFonts w:asciiTheme="minorBidi" w:hAnsiTheme="minorBidi" w:cstheme="minorBidi"/>
                <w:sz w:val="24"/>
                <w:szCs w:val="24"/>
              </w:rPr>
            </w:pPr>
          </w:p>
        </w:tc>
      </w:tr>
      <w:tr w:rsidR="00D31BFB" w:rsidRPr="00D31BFB" w14:paraId="19813B5D" w14:textId="77777777" w:rsidTr="00E10CF1">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EF72051"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Date of QTS:</w:t>
            </w:r>
          </w:p>
          <w:p w14:paraId="799FADBF"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Cs/>
                <w:i/>
                <w:iCs/>
                <w:sz w:val="24"/>
                <w:szCs w:val="24"/>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7DD96EEB" w14:textId="77777777" w:rsidR="00D31BFB" w:rsidRPr="00D31BFB" w:rsidRDefault="00D31BFB" w:rsidP="00E10CF1">
            <w:pPr>
              <w:rPr>
                <w:rFonts w:asciiTheme="minorBidi" w:hAnsiTheme="minorBidi" w:cstheme="minorBidi"/>
                <w:sz w:val="24"/>
                <w:szCs w:val="24"/>
              </w:rPr>
            </w:pPr>
          </w:p>
        </w:tc>
      </w:tr>
      <w:tr w:rsidR="00D31BFB" w:rsidRPr="00D31BFB" w14:paraId="029706AD" w14:textId="77777777" w:rsidTr="00E10CF1">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0DCF1A5B" w14:textId="065911DA" w:rsidR="00D31BFB" w:rsidRPr="00D31BFB" w:rsidRDefault="00EF66CF" w:rsidP="00E10CF1">
            <w:pPr>
              <w:jc w:val="both"/>
              <w:rPr>
                <w:rFonts w:asciiTheme="minorBidi" w:hAnsiTheme="minorBidi" w:cstheme="minorBidi"/>
                <w:b/>
                <w:i/>
                <w:sz w:val="24"/>
                <w:szCs w:val="24"/>
              </w:rPr>
            </w:pPr>
            <w:r w:rsidRPr="00EF66CF">
              <w:rPr>
                <w:rFonts w:asciiTheme="minorBidi" w:hAnsiTheme="minorBidi" w:cstheme="minorBidi"/>
                <w:b/>
                <w:iCs/>
                <w:sz w:val="24"/>
                <w:szCs w:val="24"/>
              </w:rPr>
              <w:t>Parkgate Infants and Nursery School</w:t>
            </w:r>
            <w:r w:rsidR="00D31BFB" w:rsidRPr="00EF66CF">
              <w:rPr>
                <w:rFonts w:asciiTheme="minorBidi" w:hAnsiTheme="minorBidi" w:cstheme="minorBidi"/>
                <w:b/>
                <w:iCs/>
                <w:sz w:val="24"/>
                <w:szCs w:val="24"/>
              </w:rPr>
              <w:t xml:space="preserve"> </w:t>
            </w:r>
            <w:r w:rsidR="00D31BFB" w:rsidRPr="00EF66CF">
              <w:rPr>
                <w:rFonts w:asciiTheme="minorBidi" w:hAnsiTheme="minorBidi" w:cstheme="minorBidi"/>
                <w:bCs/>
                <w:iCs/>
                <w:sz w:val="24"/>
                <w:szCs w:val="24"/>
              </w:rPr>
              <w:t>is committed</w:t>
            </w:r>
            <w:r w:rsidR="00D31BFB" w:rsidRPr="00D31BFB">
              <w:rPr>
                <w:rFonts w:asciiTheme="minorBidi" w:hAnsiTheme="minorBidi" w:cstheme="minorBidi"/>
                <w:bCs/>
                <w:iCs/>
                <w:sz w:val="24"/>
                <w:szCs w:val="24"/>
              </w:rPr>
              <w:t xml:space="preserve"> to safeguarding and promoting the welfare of </w:t>
            </w:r>
            <w:proofErr w:type="gramStart"/>
            <w:r w:rsidR="00D31BFB" w:rsidRPr="00D31BFB">
              <w:rPr>
                <w:rFonts w:asciiTheme="minorBidi" w:hAnsiTheme="minorBidi" w:cstheme="minorBidi"/>
                <w:bCs/>
                <w:iCs/>
                <w:sz w:val="24"/>
                <w:szCs w:val="24"/>
              </w:rPr>
              <w:t>children</w:t>
            </w:r>
            <w:proofErr w:type="gramEnd"/>
            <w:r w:rsidR="00D31BFB" w:rsidRPr="00D31BFB">
              <w:rPr>
                <w:rFonts w:asciiTheme="minorBidi" w:hAnsiTheme="minorBidi" w:cstheme="minorBidi"/>
                <w:bCs/>
                <w:iCs/>
                <w:sz w:val="24"/>
                <w:szCs w:val="24"/>
              </w:rPr>
              <w:t xml:space="preserve"> and we expect all staff to share this commitment.  For this post, pre-employment checks will be carried out, references will be sought, and successful candidates will be subject to an enhanced DBS check and other relevant checks with statutory bodies.</w:t>
            </w:r>
            <w:r w:rsidR="00D31BFB" w:rsidRPr="00D31BFB">
              <w:rPr>
                <w:rFonts w:asciiTheme="minorBidi" w:hAnsiTheme="minorBidi" w:cstheme="minorBidi"/>
                <w:b/>
                <w:i/>
                <w:sz w:val="24"/>
                <w:szCs w:val="24"/>
              </w:rPr>
              <w:t xml:space="preserve">  </w:t>
            </w:r>
          </w:p>
          <w:p w14:paraId="5D32D80B" w14:textId="77777777" w:rsidR="00D31BFB" w:rsidRPr="00D31BFB" w:rsidRDefault="00D31BFB" w:rsidP="00E10CF1">
            <w:pPr>
              <w:jc w:val="both"/>
              <w:rPr>
                <w:rFonts w:asciiTheme="minorBidi" w:hAnsiTheme="minorBidi" w:cstheme="minorBidi"/>
                <w:sz w:val="24"/>
                <w:szCs w:val="24"/>
              </w:rPr>
            </w:pPr>
          </w:p>
        </w:tc>
      </w:tr>
      <w:tr w:rsidR="00D31BFB" w:rsidRPr="00D31BFB" w14:paraId="281D4A08"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6E7C4CE" w14:textId="77777777" w:rsidR="00D31BFB" w:rsidRPr="00D31BFB" w:rsidRDefault="00D31BFB" w:rsidP="00E10CF1">
            <w:pPr>
              <w:autoSpaceDE w:val="0"/>
              <w:autoSpaceDN w:val="0"/>
              <w:textAlignment w:val="center"/>
              <w:rPr>
                <w:rFonts w:asciiTheme="minorBidi" w:hAnsiTheme="minorBidi" w:cstheme="minorBidi"/>
                <w:sz w:val="24"/>
                <w:szCs w:val="24"/>
                <w:lang w:val="en-US"/>
              </w:rPr>
            </w:pPr>
            <w:r w:rsidRPr="00D31BFB">
              <w:rPr>
                <w:rFonts w:asciiTheme="minorBidi" w:hAnsiTheme="minorBidi" w:cstheme="minorBidi"/>
                <w:sz w:val="24"/>
                <w:szCs w:val="24"/>
                <w:lang w:val="en-US"/>
              </w:rPr>
              <w:t xml:space="preserve">Do you have any unspent conditional cautions or convictions?  </w:t>
            </w:r>
          </w:p>
          <w:p w14:paraId="34760840" w14:textId="77777777" w:rsidR="00D31BFB" w:rsidRPr="00D31BFB" w:rsidRDefault="00D31BFB" w:rsidP="00E10CF1">
            <w:pPr>
              <w:autoSpaceDE w:val="0"/>
              <w:autoSpaceDN w:val="0"/>
              <w:textAlignment w:val="center"/>
              <w:rPr>
                <w:rFonts w:asciiTheme="minorBidi" w:hAnsiTheme="minorBidi" w:cstheme="minorBidi"/>
                <w:sz w:val="24"/>
                <w:szCs w:val="24"/>
                <w:lang w:val="en-US"/>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F2761EF"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1497920788"/>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4E4C9C5"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No  </w:t>
            </w:r>
            <w:sdt>
              <w:sdtPr>
                <w:rPr>
                  <w:rFonts w:asciiTheme="minorBidi" w:hAnsiTheme="minorBidi"/>
                  <w:b/>
                  <w:bCs/>
                  <w:sz w:val="24"/>
                  <w:szCs w:val="24"/>
                </w:rPr>
                <w:id w:val="241755896"/>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30624A38"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6ADE8FB" w14:textId="77777777" w:rsidR="00D31BFB" w:rsidRPr="00D31BFB" w:rsidRDefault="00D31BFB" w:rsidP="00E10CF1">
            <w:pPr>
              <w:suppressAutoHyphens/>
              <w:autoSpaceDE w:val="0"/>
              <w:autoSpaceDN w:val="0"/>
              <w:ind w:right="104"/>
              <w:textAlignment w:val="center"/>
              <w:rPr>
                <w:rFonts w:asciiTheme="minorBidi" w:hAnsiTheme="minorBidi" w:cstheme="minorBidi"/>
                <w:sz w:val="24"/>
                <w:szCs w:val="24"/>
              </w:rPr>
            </w:pPr>
            <w:r w:rsidRPr="00D31BFB">
              <w:rPr>
                <w:rFonts w:asciiTheme="minorBidi" w:hAnsiTheme="minorBidi" w:cstheme="minorBidi"/>
                <w:spacing w:val="-2"/>
                <w:sz w:val="24"/>
                <w:szCs w:val="24"/>
              </w:rPr>
              <w:t xml:space="preserve">Do you have any spent adult cautions (simple or conditional), or spent convictions, which are not ‘protected’ as </w:t>
            </w:r>
            <w:r w:rsidRPr="00D31BFB">
              <w:rPr>
                <w:rFonts w:asciiTheme="minorBidi" w:hAnsiTheme="minorBidi" w:cstheme="minorBidi"/>
                <w:spacing w:val="-6"/>
                <w:sz w:val="24"/>
                <w:szCs w:val="24"/>
              </w:rPr>
              <w:t xml:space="preserve">defined by the Rehabilitation of Offenders Act 1974 (Exceptions) Order 1975 (as </w:t>
            </w:r>
            <w:hyperlink r:id="rId32" w:history="1">
              <w:r w:rsidRPr="00D31BFB">
                <w:rPr>
                  <w:rStyle w:val="Hyperlink"/>
                  <w:rFonts w:asciiTheme="minorBidi" w:hAnsiTheme="minorBidi" w:cstheme="minorBidi"/>
                  <w:spacing w:val="-6"/>
                  <w:sz w:val="24"/>
                  <w:szCs w:val="24"/>
                </w:rPr>
                <w:t>amended</w:t>
              </w:r>
            </w:hyperlink>
            <w:r w:rsidRPr="00D31BFB">
              <w:rPr>
                <w:rFonts w:asciiTheme="minorBidi" w:hAnsiTheme="minorBidi" w:cstheme="minorBidi"/>
                <w:spacing w:val="-6"/>
                <w:sz w:val="24"/>
                <w:szCs w:val="24"/>
              </w:rPr>
              <w:t>)?</w:t>
            </w:r>
            <w:r w:rsidRPr="00D31BFB">
              <w:rPr>
                <w:rFonts w:asciiTheme="minorBidi" w:hAnsiTheme="minorBidi" w:cstheme="minorBidi"/>
                <w:spacing w:val="-2"/>
                <w:sz w:val="24"/>
                <w:szCs w:val="24"/>
              </w:rPr>
              <w:t xml:space="preserve">    </w:t>
            </w:r>
            <w:r w:rsidRPr="00D31BFB">
              <w:rPr>
                <w:rFonts w:asciiTheme="minorBidi" w:hAnsiTheme="minorBidi" w:cstheme="minorBidi"/>
                <w:sz w:val="24"/>
                <w:szCs w:val="24"/>
              </w:rPr>
              <w:t xml:space="preserve">       </w:t>
            </w:r>
          </w:p>
          <w:p w14:paraId="58CF9104" w14:textId="77777777" w:rsidR="00D31BFB" w:rsidRPr="00D31BFB" w:rsidRDefault="00D31BFB" w:rsidP="00E10CF1">
            <w:pPr>
              <w:suppressAutoHyphens/>
              <w:autoSpaceDE w:val="0"/>
              <w:autoSpaceDN w:val="0"/>
              <w:ind w:right="104"/>
              <w:textAlignment w:val="center"/>
              <w:rPr>
                <w:rFonts w:asciiTheme="minorBidi" w:hAnsiTheme="minorBidi" w:cstheme="minorBidi"/>
                <w:b/>
                <w:sz w:val="24"/>
                <w:szCs w:val="24"/>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DFB2A42"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1460139976"/>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790FDB8"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No  </w:t>
            </w:r>
            <w:sdt>
              <w:sdtPr>
                <w:rPr>
                  <w:rFonts w:asciiTheme="minorBidi" w:hAnsiTheme="minorBidi"/>
                  <w:b/>
                  <w:bCs/>
                  <w:sz w:val="24"/>
                  <w:szCs w:val="24"/>
                </w:rPr>
                <w:id w:val="518354170"/>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4625CF7B"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5C62008" w14:textId="77777777" w:rsidR="00D31BFB" w:rsidRPr="00D31BFB" w:rsidRDefault="00D31BFB" w:rsidP="00E10CF1">
            <w:pPr>
              <w:rPr>
                <w:rFonts w:asciiTheme="minorBidi" w:hAnsiTheme="minorBidi" w:cstheme="minorBidi"/>
                <w:spacing w:val="-6"/>
                <w:sz w:val="24"/>
                <w:szCs w:val="24"/>
              </w:rPr>
            </w:pPr>
            <w:r w:rsidRPr="00D31BFB">
              <w:rPr>
                <w:rFonts w:asciiTheme="minorBidi" w:hAnsiTheme="minorBidi" w:cstheme="minorBidi"/>
                <w:spacing w:val="-6"/>
                <w:sz w:val="24"/>
                <w:szCs w:val="24"/>
              </w:rPr>
              <w:t>Do you have any criminal convictions or relevant service discipline convictions received within the Armed Forces Justice System (e.g., through Summary Hearing or Court Martial) where it would be considered an equivalent offence in England and Wales? </w:t>
            </w:r>
          </w:p>
          <w:p w14:paraId="5CC7BD01" w14:textId="77777777" w:rsidR="00D31BFB" w:rsidRPr="00D31BFB" w:rsidRDefault="00D31BFB" w:rsidP="00E10CF1">
            <w:pPr>
              <w:rPr>
                <w:rFonts w:asciiTheme="minorBidi" w:hAnsiTheme="minorBidi" w:cstheme="minorBidi"/>
                <w:sz w:val="24"/>
                <w:szCs w:val="24"/>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5AAB0FE"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412279996"/>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054F41D"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No  </w:t>
            </w:r>
            <w:sdt>
              <w:sdtPr>
                <w:rPr>
                  <w:rFonts w:asciiTheme="minorBidi" w:hAnsiTheme="minorBidi"/>
                  <w:b/>
                  <w:bCs/>
                  <w:sz w:val="24"/>
                  <w:szCs w:val="24"/>
                </w:rPr>
                <w:id w:val="1516659500"/>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2851E07D"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3957E72" w14:textId="77777777" w:rsidR="00D31BFB" w:rsidRPr="00D31BFB" w:rsidRDefault="00D31BFB" w:rsidP="00E10CF1">
            <w:pPr>
              <w:rPr>
                <w:rFonts w:asciiTheme="minorBidi" w:hAnsiTheme="minorBidi" w:cstheme="minorBidi"/>
                <w:sz w:val="24"/>
                <w:szCs w:val="24"/>
              </w:rPr>
            </w:pPr>
            <w:r w:rsidRPr="00D31BFB">
              <w:rPr>
                <w:rFonts w:asciiTheme="minorBidi" w:hAnsiTheme="minorBidi" w:cstheme="minorBidi"/>
                <w:sz w:val="24"/>
                <w:szCs w:val="24"/>
              </w:rPr>
              <w:t xml:space="preserve">Have you ever been barred from working with Children or disqualified from working in Childcare? </w:t>
            </w:r>
          </w:p>
          <w:p w14:paraId="0920B050" w14:textId="77777777" w:rsidR="00D31BFB" w:rsidRPr="00D31BFB" w:rsidRDefault="00D31BFB" w:rsidP="00E10CF1">
            <w:pPr>
              <w:rPr>
                <w:rFonts w:asciiTheme="minorBidi" w:hAnsiTheme="minorBidi" w:cstheme="minorBidi"/>
                <w:sz w:val="24"/>
                <w:szCs w:val="24"/>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61898D2" w14:textId="77777777" w:rsidR="00D31BFB" w:rsidRPr="00D31BFB" w:rsidRDefault="00D31BFB" w:rsidP="00E10CF1">
            <w:pPr>
              <w:pStyle w:val="NoSpacing"/>
              <w:jc w:val="both"/>
              <w:rPr>
                <w:rFonts w:asciiTheme="minorBidi" w:hAnsiTheme="minorBidi"/>
                <w:b/>
                <w:sz w:val="24"/>
                <w:szCs w:val="24"/>
              </w:rPr>
            </w:pPr>
            <w:r w:rsidRPr="00D31BFB">
              <w:rPr>
                <w:rFonts w:asciiTheme="minorBidi" w:hAnsiTheme="minorBidi"/>
                <w:b/>
                <w:bCs/>
                <w:sz w:val="24"/>
                <w:szCs w:val="24"/>
              </w:rPr>
              <w:t xml:space="preserve">  Yes  </w:t>
            </w:r>
            <w:sdt>
              <w:sdtPr>
                <w:rPr>
                  <w:rFonts w:asciiTheme="minorBidi" w:hAnsiTheme="minorBidi"/>
                  <w:b/>
                  <w:bCs/>
                  <w:sz w:val="24"/>
                  <w:szCs w:val="24"/>
                </w:rPr>
                <w:id w:val="-74052435"/>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8AB8D20"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No  </w:t>
            </w:r>
            <w:sdt>
              <w:sdtPr>
                <w:rPr>
                  <w:rFonts w:asciiTheme="minorBidi" w:hAnsiTheme="minorBidi"/>
                  <w:b/>
                  <w:bCs/>
                  <w:sz w:val="24"/>
                  <w:szCs w:val="24"/>
                </w:rPr>
                <w:id w:val="-1947996032"/>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5F315BA5"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81DE969" w14:textId="77777777" w:rsidR="00D31BFB" w:rsidRPr="00D31BFB" w:rsidRDefault="00D31BFB" w:rsidP="00E10CF1">
            <w:pPr>
              <w:rPr>
                <w:rFonts w:asciiTheme="minorBidi" w:hAnsiTheme="minorBidi" w:cstheme="minorBidi"/>
                <w:sz w:val="24"/>
                <w:szCs w:val="24"/>
              </w:rPr>
            </w:pPr>
            <w:r w:rsidRPr="00D31BFB">
              <w:rPr>
                <w:rFonts w:asciiTheme="minorBidi" w:hAnsiTheme="minorBidi" w:cstheme="minorBidi"/>
                <w:sz w:val="24"/>
                <w:szCs w:val="24"/>
              </w:rPr>
              <w:t>Are you subject to any sanctions in the EEA?</w:t>
            </w:r>
          </w:p>
          <w:p w14:paraId="5E903E5B" w14:textId="77777777" w:rsidR="00D31BFB" w:rsidRPr="00D31BFB" w:rsidRDefault="00D31BFB" w:rsidP="00E10CF1">
            <w:pPr>
              <w:rPr>
                <w:rFonts w:asciiTheme="minorBidi" w:hAnsiTheme="minorBidi" w:cstheme="minorBidi"/>
                <w:sz w:val="24"/>
                <w:szCs w:val="24"/>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5EB50166"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759718549"/>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10385D0"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No  </w:t>
            </w:r>
            <w:sdt>
              <w:sdtPr>
                <w:rPr>
                  <w:rFonts w:asciiTheme="minorBidi" w:hAnsiTheme="minorBidi"/>
                  <w:b/>
                  <w:bCs/>
                  <w:sz w:val="24"/>
                  <w:szCs w:val="24"/>
                </w:rPr>
                <w:id w:val="1186565176"/>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192ED90D"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tcBorders>
          </w:tcPr>
          <w:p w14:paraId="0395B60A" w14:textId="77777777" w:rsidR="00D31BFB" w:rsidRPr="00D31BFB" w:rsidRDefault="00D31BFB" w:rsidP="00E10CF1">
            <w:pPr>
              <w:rPr>
                <w:rFonts w:asciiTheme="minorBidi" w:hAnsiTheme="minorBidi" w:cstheme="minorBidi"/>
                <w:sz w:val="24"/>
                <w:szCs w:val="24"/>
              </w:rPr>
            </w:pPr>
            <w:r w:rsidRPr="00D31BFB">
              <w:rPr>
                <w:rFonts w:asciiTheme="minorBidi" w:hAnsiTheme="minorBidi" w:cstheme="minorBidi"/>
                <w:sz w:val="24"/>
                <w:szCs w:val="24"/>
                <w:u w:val="single"/>
              </w:rPr>
              <w:t>Teaching Posts Only</w:t>
            </w:r>
            <w:r w:rsidRPr="00D31BFB">
              <w:rPr>
                <w:rFonts w:asciiTheme="minorBidi" w:hAnsiTheme="minorBidi" w:cstheme="minorBidi"/>
                <w:sz w:val="24"/>
                <w:szCs w:val="24"/>
              </w:rPr>
              <w:t>: Are you or have you ever been prohibited from teaching or sanctioned by the GTCE?</w:t>
            </w:r>
          </w:p>
          <w:p w14:paraId="21756318" w14:textId="77777777" w:rsidR="00D31BFB" w:rsidRPr="00D31BFB" w:rsidRDefault="00D31BFB" w:rsidP="00E10CF1">
            <w:pPr>
              <w:rPr>
                <w:rFonts w:asciiTheme="minorBidi" w:hAnsiTheme="minorBidi" w:cstheme="minorBidi"/>
                <w:sz w:val="24"/>
                <w:szCs w:val="24"/>
              </w:rPr>
            </w:pPr>
          </w:p>
        </w:tc>
        <w:tc>
          <w:tcPr>
            <w:tcW w:w="851" w:type="dxa"/>
            <w:tcBorders>
              <w:top w:val="single" w:sz="12" w:space="0" w:color="A5A5A5" w:themeColor="accent3"/>
              <w:bottom w:val="single" w:sz="12" w:space="0" w:color="A5A5A5" w:themeColor="accent3"/>
              <w:right w:val="single" w:sz="12" w:space="0" w:color="A5A5A5" w:themeColor="accent3"/>
            </w:tcBorders>
          </w:tcPr>
          <w:p w14:paraId="2F6751CF"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173538276"/>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9BA2D9E" w14:textId="77777777" w:rsidR="00D31BFB" w:rsidRPr="00D31BFB" w:rsidRDefault="00D31BFB" w:rsidP="00E10CF1">
            <w:pPr>
              <w:pStyle w:val="NoSpacing"/>
              <w:jc w:val="center"/>
              <w:rPr>
                <w:rFonts w:asciiTheme="minorBidi" w:hAnsiTheme="minorBidi"/>
                <w:b/>
                <w:bCs/>
                <w:sz w:val="24"/>
                <w:szCs w:val="24"/>
              </w:rPr>
            </w:pPr>
            <w:r w:rsidRPr="00D31BFB">
              <w:rPr>
                <w:rFonts w:asciiTheme="minorBidi" w:hAnsiTheme="minorBidi"/>
                <w:b/>
                <w:bCs/>
                <w:sz w:val="24"/>
                <w:szCs w:val="24"/>
              </w:rPr>
              <w:t>No</w:t>
            </w:r>
          </w:p>
          <w:p w14:paraId="6674E1CF" w14:textId="77777777" w:rsidR="00D31BFB" w:rsidRPr="00D31BFB" w:rsidRDefault="00000000" w:rsidP="00E10CF1">
            <w:pPr>
              <w:pStyle w:val="NoSpacing"/>
              <w:jc w:val="center"/>
              <w:rPr>
                <w:rFonts w:asciiTheme="minorBidi" w:hAnsiTheme="minorBidi"/>
                <w:b/>
                <w:sz w:val="24"/>
                <w:szCs w:val="24"/>
              </w:rPr>
            </w:pPr>
            <w:sdt>
              <w:sdtPr>
                <w:rPr>
                  <w:rFonts w:asciiTheme="minorBidi" w:hAnsiTheme="minorBidi"/>
                  <w:b/>
                  <w:bCs/>
                  <w:sz w:val="24"/>
                  <w:szCs w:val="24"/>
                </w:rPr>
                <w:id w:val="-801766508"/>
                <w14:checkbox>
                  <w14:checked w14:val="0"/>
                  <w14:checkedState w14:val="2612" w14:font="MS Gothic"/>
                  <w14:uncheckedState w14:val="2610" w14:font="MS Gothic"/>
                </w14:checkbox>
              </w:sdtPr>
              <w:sdtContent>
                <w:r w:rsidR="00D31BFB" w:rsidRPr="00D31BFB">
                  <w:rPr>
                    <w:rFonts w:ascii="Segoe UI Symbol" w:eastAsia="MS Gothic" w:hAnsi="Segoe UI Symbol" w:cs="Segoe UI Symbol"/>
                    <w:b/>
                    <w:bCs/>
                    <w:sz w:val="24"/>
                    <w:szCs w:val="24"/>
                  </w:rPr>
                  <w:t>☐</w:t>
                </w:r>
              </w:sdtContent>
            </w:sdt>
            <w:r w:rsidR="00D31BFB" w:rsidRPr="00D31BFB">
              <w:rPr>
                <w:rFonts w:asciiTheme="minorBidi" w:hAnsiTheme="minorBidi"/>
                <w:b/>
                <w:bCs/>
                <w:sz w:val="24"/>
                <w:szCs w:val="24"/>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D07B31E"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sz w:val="24"/>
                <w:szCs w:val="24"/>
              </w:rPr>
              <w:t>N/A</w:t>
            </w:r>
          </w:p>
          <w:p w14:paraId="1B6F557A" w14:textId="77777777" w:rsidR="00D31BFB" w:rsidRPr="00D31BFB" w:rsidRDefault="00000000" w:rsidP="00E10CF1">
            <w:pPr>
              <w:pStyle w:val="NoSpacing"/>
              <w:jc w:val="center"/>
              <w:rPr>
                <w:rFonts w:asciiTheme="minorBidi" w:hAnsiTheme="minorBidi"/>
                <w:b/>
                <w:sz w:val="24"/>
                <w:szCs w:val="24"/>
              </w:rPr>
            </w:pPr>
            <w:sdt>
              <w:sdtPr>
                <w:rPr>
                  <w:rFonts w:asciiTheme="minorBidi" w:hAnsiTheme="minorBidi"/>
                  <w:b/>
                  <w:bCs/>
                  <w:sz w:val="24"/>
                  <w:szCs w:val="24"/>
                </w:rPr>
                <w:id w:val="-1487005066"/>
                <w14:checkbox>
                  <w14:checked w14:val="0"/>
                  <w14:checkedState w14:val="2612" w14:font="MS Gothic"/>
                  <w14:uncheckedState w14:val="2610" w14:font="MS Gothic"/>
                </w14:checkbox>
              </w:sdtPr>
              <w:sdtContent>
                <w:r w:rsidR="00D31BFB" w:rsidRPr="00D31BFB">
                  <w:rPr>
                    <w:rFonts w:ascii="Segoe UI Symbol" w:eastAsia="MS Gothic" w:hAnsi="Segoe UI Symbol" w:cs="Segoe UI Symbol"/>
                    <w:b/>
                    <w:bCs/>
                    <w:sz w:val="24"/>
                    <w:szCs w:val="24"/>
                  </w:rPr>
                  <w:t>☐</w:t>
                </w:r>
              </w:sdtContent>
            </w:sdt>
            <w:r w:rsidR="00D31BFB" w:rsidRPr="00D31BFB">
              <w:rPr>
                <w:rFonts w:asciiTheme="minorBidi" w:hAnsiTheme="minorBidi"/>
                <w:b/>
                <w:bCs/>
                <w:sz w:val="24"/>
                <w:szCs w:val="24"/>
              </w:rPr>
              <w:t xml:space="preserve">    </w:t>
            </w:r>
          </w:p>
        </w:tc>
      </w:tr>
      <w:tr w:rsidR="00D31BFB" w:rsidRPr="00D31BFB" w14:paraId="0396DEFC"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5499640" w14:textId="77777777" w:rsidR="00D31BFB" w:rsidRPr="00D31BFB" w:rsidRDefault="00D31BFB" w:rsidP="00E10CF1">
            <w:pPr>
              <w:rPr>
                <w:rFonts w:asciiTheme="minorBidi" w:hAnsiTheme="minorBidi" w:cstheme="minorBidi"/>
                <w:sz w:val="24"/>
                <w:szCs w:val="24"/>
              </w:rPr>
            </w:pPr>
            <w:r w:rsidRPr="00D31BFB">
              <w:rPr>
                <w:rFonts w:asciiTheme="minorBidi" w:hAnsiTheme="minorBidi" w:cstheme="minorBidi"/>
                <w:sz w:val="24"/>
                <w:szCs w:val="24"/>
                <w:u w:val="single"/>
              </w:rPr>
              <w:lastRenderedPageBreak/>
              <w:t>Management Posts Only</w:t>
            </w:r>
            <w:r w:rsidRPr="00D31BFB">
              <w:rPr>
                <w:rFonts w:asciiTheme="minorBidi" w:hAnsiTheme="minorBidi" w:cstheme="minorBidi"/>
                <w:sz w:val="24"/>
                <w:szCs w:val="24"/>
              </w:rPr>
              <w:t xml:space="preserve">: Have you been prohibited from the management of an independent school (s128)?  </w:t>
            </w:r>
          </w:p>
          <w:p w14:paraId="6315D683" w14:textId="77777777" w:rsidR="00D31BFB" w:rsidRPr="00D31BFB" w:rsidRDefault="00D31BFB" w:rsidP="00E10CF1">
            <w:pPr>
              <w:rPr>
                <w:rFonts w:asciiTheme="minorBidi" w:hAnsiTheme="minorBidi" w:cstheme="minorBidi"/>
                <w:sz w:val="24"/>
                <w:szCs w:val="24"/>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7D34172"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1796789313"/>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E8294CB" w14:textId="77777777" w:rsidR="00D31BFB" w:rsidRPr="00D31BFB" w:rsidRDefault="00D31BFB" w:rsidP="00E10CF1">
            <w:pPr>
              <w:pStyle w:val="NoSpacing"/>
              <w:jc w:val="center"/>
              <w:rPr>
                <w:rFonts w:asciiTheme="minorBidi" w:hAnsiTheme="minorBidi"/>
                <w:b/>
                <w:bCs/>
                <w:sz w:val="24"/>
                <w:szCs w:val="24"/>
              </w:rPr>
            </w:pPr>
            <w:r w:rsidRPr="00D31BFB">
              <w:rPr>
                <w:rFonts w:asciiTheme="minorBidi" w:hAnsiTheme="minorBidi"/>
                <w:b/>
                <w:bCs/>
                <w:sz w:val="24"/>
                <w:szCs w:val="24"/>
              </w:rPr>
              <w:t>No</w:t>
            </w:r>
          </w:p>
          <w:p w14:paraId="52931C8B" w14:textId="77777777" w:rsidR="00D31BFB" w:rsidRPr="00D31BFB" w:rsidRDefault="00000000" w:rsidP="00E10CF1">
            <w:pPr>
              <w:pStyle w:val="NoSpacing"/>
              <w:jc w:val="center"/>
              <w:rPr>
                <w:rFonts w:asciiTheme="minorBidi" w:hAnsiTheme="minorBidi"/>
                <w:b/>
                <w:sz w:val="24"/>
                <w:szCs w:val="24"/>
              </w:rPr>
            </w:pPr>
            <w:sdt>
              <w:sdtPr>
                <w:rPr>
                  <w:rFonts w:asciiTheme="minorBidi" w:hAnsiTheme="minorBidi"/>
                  <w:b/>
                  <w:bCs/>
                  <w:sz w:val="24"/>
                  <w:szCs w:val="24"/>
                </w:rPr>
                <w:id w:val="942736112"/>
                <w14:checkbox>
                  <w14:checked w14:val="0"/>
                  <w14:checkedState w14:val="2612" w14:font="MS Gothic"/>
                  <w14:uncheckedState w14:val="2610" w14:font="MS Gothic"/>
                </w14:checkbox>
              </w:sdtPr>
              <w:sdtContent>
                <w:r w:rsidR="00D31BFB" w:rsidRPr="00D31BFB">
                  <w:rPr>
                    <w:rFonts w:ascii="Segoe UI Symbol" w:eastAsia="MS Gothic" w:hAnsi="Segoe UI Symbol" w:cs="Segoe UI Symbol"/>
                    <w:b/>
                    <w:bCs/>
                    <w:sz w:val="24"/>
                    <w:szCs w:val="24"/>
                  </w:rPr>
                  <w:t>☐</w:t>
                </w:r>
              </w:sdtContent>
            </w:sdt>
            <w:r w:rsidR="00D31BFB" w:rsidRPr="00D31BFB">
              <w:rPr>
                <w:rFonts w:asciiTheme="minorBidi" w:hAnsiTheme="minorBidi"/>
                <w:b/>
                <w:bCs/>
                <w:sz w:val="24"/>
                <w:szCs w:val="24"/>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0BAD071"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sz w:val="24"/>
                <w:szCs w:val="24"/>
              </w:rPr>
              <w:t>N/A</w:t>
            </w:r>
          </w:p>
          <w:p w14:paraId="49DB77FC" w14:textId="77777777" w:rsidR="00D31BFB" w:rsidRPr="00D31BFB" w:rsidRDefault="00000000" w:rsidP="00E10CF1">
            <w:pPr>
              <w:pStyle w:val="NoSpacing"/>
              <w:jc w:val="center"/>
              <w:rPr>
                <w:rFonts w:asciiTheme="minorBidi" w:hAnsiTheme="minorBidi"/>
                <w:b/>
                <w:sz w:val="24"/>
                <w:szCs w:val="24"/>
              </w:rPr>
            </w:pPr>
            <w:sdt>
              <w:sdtPr>
                <w:rPr>
                  <w:rFonts w:asciiTheme="minorBidi" w:hAnsiTheme="minorBidi"/>
                  <w:b/>
                  <w:bCs/>
                  <w:sz w:val="24"/>
                  <w:szCs w:val="24"/>
                </w:rPr>
                <w:id w:val="-163168090"/>
                <w14:checkbox>
                  <w14:checked w14:val="0"/>
                  <w14:checkedState w14:val="2612" w14:font="MS Gothic"/>
                  <w14:uncheckedState w14:val="2610" w14:font="MS Gothic"/>
                </w14:checkbox>
              </w:sdtPr>
              <w:sdtContent>
                <w:r w:rsidR="00D31BFB" w:rsidRPr="00D31BFB">
                  <w:rPr>
                    <w:rFonts w:ascii="Segoe UI Symbol" w:eastAsia="MS Gothic" w:hAnsi="Segoe UI Symbol" w:cs="Segoe UI Symbol"/>
                    <w:b/>
                    <w:bCs/>
                    <w:sz w:val="24"/>
                    <w:szCs w:val="24"/>
                  </w:rPr>
                  <w:t>☐</w:t>
                </w:r>
              </w:sdtContent>
            </w:sdt>
            <w:r w:rsidR="00D31BFB" w:rsidRPr="00D31BFB">
              <w:rPr>
                <w:rFonts w:asciiTheme="minorBidi" w:hAnsiTheme="minorBidi"/>
                <w:b/>
                <w:bCs/>
                <w:sz w:val="24"/>
                <w:szCs w:val="24"/>
              </w:rPr>
              <w:t xml:space="preserve">    </w:t>
            </w:r>
          </w:p>
        </w:tc>
      </w:tr>
      <w:tr w:rsidR="00D31BFB" w:rsidRPr="00D31BFB" w14:paraId="61015F60" w14:textId="77777777" w:rsidTr="00E10CF1">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4DF51441" w14:textId="77777777" w:rsidR="00D31BFB" w:rsidRPr="00D31BFB" w:rsidRDefault="00D31BFB" w:rsidP="00E10CF1">
            <w:pPr>
              <w:pStyle w:val="NoSpacing"/>
              <w:jc w:val="both"/>
              <w:rPr>
                <w:rFonts w:asciiTheme="minorBidi" w:hAnsiTheme="minorBidi"/>
                <w:b/>
                <w:sz w:val="24"/>
                <w:szCs w:val="24"/>
              </w:rPr>
            </w:pPr>
            <w:r w:rsidRPr="00D31BFB">
              <w:rPr>
                <w:rFonts w:asciiTheme="minorBidi" w:hAnsiTheme="minorBidi"/>
                <w:b/>
                <w:sz w:val="24"/>
                <w:szCs w:val="24"/>
              </w:rPr>
              <w:t>If you have answered YES to any of the questions above, please provide full details.</w:t>
            </w:r>
          </w:p>
          <w:p w14:paraId="4E16EFFB" w14:textId="77777777" w:rsidR="00D31BFB" w:rsidRPr="00D31BFB" w:rsidRDefault="00D31BFB" w:rsidP="00E10CF1">
            <w:pPr>
              <w:pStyle w:val="NoSpacing"/>
              <w:jc w:val="both"/>
              <w:rPr>
                <w:rFonts w:asciiTheme="minorBidi" w:hAnsiTheme="minorBidi"/>
                <w:b/>
                <w:sz w:val="24"/>
                <w:szCs w:val="24"/>
              </w:rPr>
            </w:pPr>
          </w:p>
        </w:tc>
      </w:tr>
      <w:tr w:rsidR="00D31BFB" w:rsidRPr="00D31BFB" w14:paraId="0BF9EBC3" w14:textId="77777777" w:rsidTr="00E10CF1">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CB4D4FF" w14:textId="77777777" w:rsidR="00D31BFB" w:rsidRPr="00D31BFB" w:rsidRDefault="00D31BFB" w:rsidP="00E10CF1">
            <w:pPr>
              <w:pStyle w:val="NoSpacing"/>
              <w:jc w:val="both"/>
              <w:rPr>
                <w:rFonts w:asciiTheme="minorBidi" w:hAnsiTheme="minorBidi"/>
                <w:bCs/>
                <w:sz w:val="24"/>
                <w:szCs w:val="24"/>
              </w:rPr>
            </w:pPr>
            <w:r w:rsidRPr="00D31BFB">
              <w:rPr>
                <w:rFonts w:asciiTheme="minorBidi" w:hAnsiTheme="minorBidi"/>
                <w:b/>
                <w:sz w:val="24"/>
                <w:szCs w:val="24"/>
              </w:rPr>
              <w:t>Please complete and sign the declaration below:</w:t>
            </w:r>
          </w:p>
          <w:p w14:paraId="105BFC6D" w14:textId="77777777" w:rsidR="00D31BFB" w:rsidRPr="00D31BFB" w:rsidRDefault="00D31BFB" w:rsidP="00E10CF1">
            <w:pPr>
              <w:pStyle w:val="NoSpacing"/>
              <w:jc w:val="both"/>
              <w:rPr>
                <w:rFonts w:asciiTheme="minorBidi" w:hAnsiTheme="minorBidi"/>
                <w:bCs/>
                <w:sz w:val="24"/>
                <w:szCs w:val="24"/>
              </w:rPr>
            </w:pPr>
            <w:r w:rsidRPr="00D31BFB">
              <w:rPr>
                <w:rFonts w:asciiTheme="minorBidi" w:hAnsiTheme="minorBidi"/>
                <w:bCs/>
                <w:sz w:val="24"/>
                <w:szCs w:val="24"/>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w:t>
            </w:r>
            <w:proofErr w:type="gramStart"/>
            <w:r w:rsidRPr="00D31BFB">
              <w:rPr>
                <w:rFonts w:asciiTheme="minorBidi" w:hAnsiTheme="minorBidi"/>
                <w:bCs/>
                <w:sz w:val="24"/>
                <w:szCs w:val="24"/>
              </w:rPr>
              <w:t>in order to</w:t>
            </w:r>
            <w:proofErr w:type="gramEnd"/>
            <w:r w:rsidRPr="00D31BFB">
              <w:rPr>
                <w:rFonts w:asciiTheme="minorBidi" w:hAnsiTheme="minorBidi"/>
                <w:bCs/>
                <w:sz w:val="24"/>
                <w:szCs w:val="24"/>
              </w:rPr>
              <w:t xml:space="preserve"> discuss the matter(s) with me as part of the recruitment process and that, if my application is successful, a risk assessment of the disclosed information will be held securely on my personnel file. </w:t>
            </w:r>
          </w:p>
          <w:p w14:paraId="33EFA782" w14:textId="77777777" w:rsidR="00D31BFB" w:rsidRPr="00D31BFB" w:rsidRDefault="00D31BFB" w:rsidP="00E10CF1">
            <w:pPr>
              <w:pStyle w:val="NoSpacing"/>
              <w:jc w:val="both"/>
              <w:rPr>
                <w:rFonts w:asciiTheme="minorBidi" w:hAnsiTheme="minorBidi"/>
                <w:b/>
                <w:sz w:val="24"/>
                <w:szCs w:val="24"/>
              </w:rPr>
            </w:pPr>
          </w:p>
        </w:tc>
      </w:tr>
      <w:tr w:rsidR="00D31BFB" w:rsidRPr="00D31BFB" w14:paraId="1BD136A8" w14:textId="77777777" w:rsidTr="00E10CF1">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DD660E6" w14:textId="77777777" w:rsidR="00D31BFB" w:rsidRPr="00D31BFB" w:rsidRDefault="00D31BFB" w:rsidP="00E10CF1">
            <w:pPr>
              <w:jc w:val="both"/>
              <w:rPr>
                <w:rFonts w:asciiTheme="minorBidi" w:hAnsiTheme="minorBidi" w:cstheme="minorBidi"/>
                <w:sz w:val="24"/>
                <w:szCs w:val="24"/>
              </w:rPr>
            </w:pPr>
            <w:r w:rsidRPr="00D31BFB">
              <w:rPr>
                <w:rFonts w:asciiTheme="minorBidi" w:hAnsiTheme="minorBidi" w:cstheme="minorBidi"/>
                <w:b/>
                <w:sz w:val="24"/>
                <w:szCs w:val="24"/>
              </w:rPr>
              <w:t>DECLARATION</w:t>
            </w:r>
          </w:p>
          <w:p w14:paraId="3E569CFC" w14:textId="3FB62293" w:rsidR="00D31BFB" w:rsidRPr="00D31BFB" w:rsidRDefault="00D31BFB" w:rsidP="0088554F">
            <w:pPr>
              <w:rPr>
                <w:rFonts w:asciiTheme="minorBidi" w:hAnsiTheme="minorBidi" w:cstheme="minorBidi"/>
                <w:sz w:val="24"/>
                <w:szCs w:val="24"/>
              </w:rPr>
            </w:pPr>
            <w:r w:rsidRPr="00D31BFB">
              <w:rPr>
                <w:rFonts w:asciiTheme="minorBidi" w:hAnsiTheme="minorBidi" w:cstheme="minorBidi"/>
                <w:sz w:val="24"/>
                <w:szCs w:val="24"/>
              </w:rPr>
              <w:t xml:space="preserve">I declare that the information provided on this form is correct. I understand that the declaration of a criminal record will not necessarily prevent me from being offered this role at </w:t>
            </w:r>
            <w:r w:rsidR="000B184C">
              <w:rPr>
                <w:rFonts w:asciiTheme="minorBidi" w:hAnsiTheme="minorBidi" w:cstheme="minorBidi"/>
                <w:sz w:val="24"/>
                <w:szCs w:val="24"/>
              </w:rPr>
              <w:t xml:space="preserve">Parkgate Infants and Nursery School </w:t>
            </w:r>
            <w:r w:rsidRPr="00D31BFB">
              <w:rPr>
                <w:rFonts w:asciiTheme="minorBidi" w:hAnsiTheme="minorBidi" w:cstheme="minorBidi"/>
                <w:sz w:val="24"/>
                <w:szCs w:val="24"/>
              </w:rPr>
              <w:t>however failure to disclose may result in an offer of employment being withdrawn.</w:t>
            </w:r>
          </w:p>
        </w:tc>
      </w:tr>
      <w:tr w:rsidR="00D31BFB" w:rsidRPr="00D31BFB" w14:paraId="4AABAFD8" w14:textId="77777777" w:rsidTr="00E10CF1">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42A8CF8" w14:textId="77777777" w:rsidR="00D31BFB" w:rsidRPr="00D31BFB" w:rsidRDefault="00D31BFB" w:rsidP="00E10CF1">
            <w:pPr>
              <w:tabs>
                <w:tab w:val="left" w:pos="5415"/>
                <w:tab w:val="right" w:pos="9225"/>
              </w:tabs>
              <w:jc w:val="both"/>
              <w:rPr>
                <w:rFonts w:asciiTheme="minorBidi" w:hAnsiTheme="minorBidi" w:cstheme="minorBidi"/>
                <w:b/>
                <w:bCs/>
                <w:sz w:val="24"/>
                <w:szCs w:val="24"/>
              </w:rPr>
            </w:pPr>
            <w:r w:rsidRPr="00D31BFB">
              <w:rPr>
                <w:rFonts w:asciiTheme="minorBidi" w:hAnsiTheme="minorBidi" w:cstheme="minorBidi"/>
                <w:b/>
                <w:bCs/>
                <w:sz w:val="24"/>
                <w:szCs w:val="24"/>
              </w:rPr>
              <w:t xml:space="preserve">Signed: </w:t>
            </w:r>
          </w:p>
        </w:tc>
        <w:tc>
          <w:tcPr>
            <w:tcW w:w="4761" w:type="dxa"/>
            <w:gridSpan w:val="6"/>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F6ED9F1" w14:textId="77777777" w:rsidR="00D31BFB" w:rsidRPr="00D31BFB" w:rsidRDefault="00D31BFB" w:rsidP="00E10CF1">
            <w:pPr>
              <w:tabs>
                <w:tab w:val="left" w:pos="5415"/>
                <w:tab w:val="right" w:pos="9225"/>
              </w:tabs>
              <w:jc w:val="both"/>
              <w:rPr>
                <w:rFonts w:asciiTheme="minorBidi" w:hAnsiTheme="minorBidi" w:cstheme="minorBidi"/>
                <w:sz w:val="24"/>
                <w:szCs w:val="24"/>
              </w:rPr>
            </w:pPr>
            <w:r w:rsidRPr="00D31BFB">
              <w:rPr>
                <w:rFonts w:asciiTheme="minorBidi" w:hAnsiTheme="minorBidi" w:cstheme="minorBidi"/>
                <w:b/>
                <w:bCs/>
                <w:sz w:val="24"/>
                <w:szCs w:val="24"/>
              </w:rPr>
              <w:t>Date</w:t>
            </w:r>
            <w:r w:rsidRPr="00D31BFB">
              <w:rPr>
                <w:rFonts w:asciiTheme="minorBidi" w:hAnsiTheme="minorBidi" w:cstheme="minorBidi"/>
                <w:sz w:val="24"/>
                <w:szCs w:val="24"/>
              </w:rPr>
              <w:t xml:space="preserve">: </w:t>
            </w:r>
          </w:p>
        </w:tc>
      </w:tr>
    </w:tbl>
    <w:p w14:paraId="3785BB46" w14:textId="77777777" w:rsidR="00D31BFB" w:rsidRPr="00D31BFB" w:rsidRDefault="00D31BFB" w:rsidP="00D31BFB">
      <w:pPr>
        <w:rPr>
          <w:rFonts w:asciiTheme="minorBidi" w:hAnsiTheme="minorBidi" w:cstheme="minorBidi"/>
          <w:sz w:val="24"/>
          <w:szCs w:val="24"/>
        </w:rPr>
      </w:pPr>
    </w:p>
    <w:p w14:paraId="206E430D" w14:textId="77777777" w:rsidR="00D31BFB" w:rsidRPr="00D31BFB" w:rsidRDefault="00D31BFB" w:rsidP="00D31BFB">
      <w:pPr>
        <w:pStyle w:val="2HEADING"/>
        <w:numPr>
          <w:ilvl w:val="0"/>
          <w:numId w:val="0"/>
        </w:numPr>
        <w:ind w:left="357" w:hanging="357"/>
        <w:rPr>
          <w:rFonts w:asciiTheme="minorBidi" w:hAnsiTheme="minorBidi" w:cstheme="minorBidi"/>
          <w:szCs w:val="24"/>
        </w:rPr>
      </w:pPr>
      <w:r w:rsidRPr="00D31BFB">
        <w:rPr>
          <w:rFonts w:asciiTheme="minorBidi" w:hAnsiTheme="minorBidi" w:cstheme="minorBidi"/>
          <w:szCs w:val="24"/>
        </w:rPr>
        <w:br w:type="page"/>
      </w:r>
      <w:bookmarkStart w:id="118" w:name="_Toc109403354"/>
      <w:bookmarkStart w:id="119" w:name="_Toc115698824"/>
      <w:bookmarkStart w:id="120" w:name="_Toc115700621"/>
      <w:bookmarkStart w:id="121" w:name="_Toc174706030"/>
      <w:r w:rsidRPr="00D31BFB">
        <w:rPr>
          <w:rFonts w:asciiTheme="minorBidi" w:hAnsiTheme="minorBidi" w:cstheme="minorBidi"/>
          <w:szCs w:val="24"/>
        </w:rPr>
        <w:lastRenderedPageBreak/>
        <w:t>Appendix 3 – online search record (sample)</w:t>
      </w:r>
      <w:bookmarkEnd w:id="118"/>
      <w:bookmarkEnd w:id="119"/>
      <w:bookmarkEnd w:id="120"/>
      <w:bookmarkEnd w:id="121"/>
    </w:p>
    <w:p w14:paraId="410EFC4D" w14:textId="77777777" w:rsidR="00D31BFB" w:rsidRPr="00D31BFB" w:rsidRDefault="00D31BFB" w:rsidP="00D31BFB">
      <w:pPr>
        <w:pStyle w:val="NoSpacing"/>
        <w:tabs>
          <w:tab w:val="left" w:pos="6030"/>
        </w:tabs>
        <w:jc w:val="both"/>
        <w:rPr>
          <w:rFonts w:asciiTheme="minorBidi" w:hAnsiTheme="minorBidi"/>
          <w:sz w:val="24"/>
          <w:szCs w:val="24"/>
        </w:rPr>
      </w:pPr>
    </w:p>
    <w:p w14:paraId="76F1E0C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This record can be adapted should you decide to conduct online searches after shortlisting. You must agree to the criteria and apply their process fairly and consistently.</w:t>
      </w:r>
    </w:p>
    <w:p w14:paraId="38480A3B" w14:textId="77777777" w:rsidR="00D31BFB" w:rsidRPr="00D31BFB" w:rsidRDefault="00D31BFB" w:rsidP="00D31BFB">
      <w:pPr>
        <w:rPr>
          <w:rFonts w:asciiTheme="minorBidi" w:hAnsiTheme="minorBidi" w:cstheme="minorBidi"/>
          <w:sz w:val="24"/>
          <w:szCs w:val="24"/>
        </w:rPr>
      </w:pPr>
    </w:p>
    <w:tbl>
      <w:tblPr>
        <w:tblStyle w:val="TableGrid"/>
        <w:tblW w:w="9209" w:type="dxa"/>
        <w:tblLook w:val="04A0" w:firstRow="1" w:lastRow="0" w:firstColumn="1" w:lastColumn="0" w:noHBand="0" w:noVBand="1"/>
      </w:tblPr>
      <w:tblGrid>
        <w:gridCol w:w="3794"/>
        <w:gridCol w:w="5415"/>
      </w:tblGrid>
      <w:tr w:rsidR="00D31BFB" w:rsidRPr="00D31BFB" w14:paraId="2F53183C" w14:textId="77777777" w:rsidTr="00E10CF1">
        <w:tc>
          <w:tcPr>
            <w:tcW w:w="3794" w:type="dxa"/>
          </w:tcPr>
          <w:p w14:paraId="3EBD433D" w14:textId="77777777" w:rsidR="00D31BFB" w:rsidRPr="00D31BFB" w:rsidRDefault="00D31BFB" w:rsidP="00E10CF1">
            <w:pPr>
              <w:pStyle w:val="xxmsonormal"/>
              <w:rPr>
                <w:rFonts w:asciiTheme="minorBidi" w:hAnsiTheme="minorBidi" w:cstheme="minorBidi"/>
                <w:sz w:val="24"/>
                <w:szCs w:val="24"/>
              </w:rPr>
            </w:pPr>
            <w:r w:rsidRPr="00D31BFB">
              <w:rPr>
                <w:rFonts w:asciiTheme="minorBidi" w:eastAsia="Arial" w:hAnsiTheme="minorBidi" w:cstheme="minorBidi"/>
                <w:b/>
                <w:bCs/>
                <w:color w:val="000000" w:themeColor="text1"/>
                <w:sz w:val="24"/>
                <w:szCs w:val="24"/>
              </w:rPr>
              <w:t>Role shortlisted for:</w:t>
            </w:r>
          </w:p>
        </w:tc>
        <w:tc>
          <w:tcPr>
            <w:tcW w:w="5415" w:type="dxa"/>
          </w:tcPr>
          <w:p w14:paraId="7DC951C6" w14:textId="77777777" w:rsidR="00D31BFB" w:rsidRPr="00D31BFB" w:rsidRDefault="00D31BFB" w:rsidP="00E10CF1">
            <w:pPr>
              <w:pStyle w:val="xxmsonormal"/>
              <w:rPr>
                <w:rFonts w:asciiTheme="minorBidi" w:hAnsiTheme="minorBidi" w:cstheme="minorBidi"/>
                <w:sz w:val="24"/>
                <w:szCs w:val="24"/>
              </w:rPr>
            </w:pPr>
          </w:p>
        </w:tc>
      </w:tr>
      <w:tr w:rsidR="00D31BFB" w:rsidRPr="00D31BFB" w14:paraId="4427F0B9" w14:textId="77777777" w:rsidTr="00E10CF1">
        <w:tc>
          <w:tcPr>
            <w:tcW w:w="3794" w:type="dxa"/>
          </w:tcPr>
          <w:p w14:paraId="21D580A7" w14:textId="77777777" w:rsidR="00D31BFB" w:rsidRPr="00D31BFB" w:rsidRDefault="00D31BFB" w:rsidP="00E10CF1">
            <w:pPr>
              <w:pStyle w:val="xxmsonormal"/>
              <w:rPr>
                <w:rFonts w:asciiTheme="minorBidi" w:eastAsia="Arial" w:hAnsiTheme="minorBidi" w:cstheme="minorBidi"/>
                <w:b/>
                <w:bCs/>
                <w:color w:val="000000" w:themeColor="text1"/>
                <w:sz w:val="24"/>
                <w:szCs w:val="24"/>
              </w:rPr>
            </w:pPr>
            <w:r w:rsidRPr="00D31BFB">
              <w:rPr>
                <w:rFonts w:asciiTheme="minorBidi" w:eastAsia="Arial" w:hAnsiTheme="minorBidi" w:cstheme="minorBidi"/>
                <w:b/>
                <w:bCs/>
                <w:color w:val="000000" w:themeColor="text1"/>
                <w:sz w:val="24"/>
                <w:szCs w:val="24"/>
              </w:rPr>
              <w:t>Candidate name:</w:t>
            </w:r>
          </w:p>
        </w:tc>
        <w:tc>
          <w:tcPr>
            <w:tcW w:w="5415" w:type="dxa"/>
          </w:tcPr>
          <w:p w14:paraId="16B54BC1" w14:textId="77777777" w:rsidR="00D31BFB" w:rsidRPr="00D31BFB" w:rsidRDefault="00D31BFB" w:rsidP="00E10CF1">
            <w:pPr>
              <w:pStyle w:val="xxmsonormal"/>
              <w:rPr>
                <w:rFonts w:asciiTheme="minorBidi" w:hAnsiTheme="minorBidi" w:cstheme="minorBidi"/>
                <w:sz w:val="24"/>
                <w:szCs w:val="24"/>
              </w:rPr>
            </w:pPr>
          </w:p>
        </w:tc>
      </w:tr>
      <w:tr w:rsidR="00D31BFB" w:rsidRPr="00D31BFB" w14:paraId="79735D9E" w14:textId="77777777" w:rsidTr="00E10CF1">
        <w:tc>
          <w:tcPr>
            <w:tcW w:w="3794" w:type="dxa"/>
          </w:tcPr>
          <w:p w14:paraId="4B4AB93B" w14:textId="77777777" w:rsidR="00D31BFB" w:rsidRPr="00D31BFB" w:rsidRDefault="00D31BFB" w:rsidP="00E10CF1">
            <w:pPr>
              <w:pStyle w:val="xxmsonormal"/>
              <w:rPr>
                <w:rFonts w:asciiTheme="minorBidi" w:hAnsiTheme="minorBidi" w:cstheme="minorBidi"/>
                <w:sz w:val="24"/>
                <w:szCs w:val="24"/>
              </w:rPr>
            </w:pPr>
            <w:r w:rsidRPr="00D31BFB">
              <w:rPr>
                <w:rFonts w:asciiTheme="minorBidi" w:eastAsia="Arial" w:hAnsiTheme="minorBidi" w:cstheme="minorBidi"/>
                <w:b/>
                <w:bCs/>
                <w:color w:val="000000" w:themeColor="text1"/>
                <w:sz w:val="24"/>
                <w:szCs w:val="24"/>
              </w:rPr>
              <w:t>Searcher name:</w:t>
            </w:r>
          </w:p>
        </w:tc>
        <w:tc>
          <w:tcPr>
            <w:tcW w:w="5415" w:type="dxa"/>
          </w:tcPr>
          <w:p w14:paraId="0CB0E5FA" w14:textId="77777777" w:rsidR="00D31BFB" w:rsidRPr="00D31BFB" w:rsidRDefault="00D31BFB" w:rsidP="00E10CF1">
            <w:pPr>
              <w:pStyle w:val="xxmsonormal"/>
              <w:rPr>
                <w:rFonts w:asciiTheme="minorBidi" w:hAnsiTheme="minorBidi" w:cstheme="minorBidi"/>
                <w:sz w:val="24"/>
                <w:szCs w:val="24"/>
              </w:rPr>
            </w:pPr>
          </w:p>
        </w:tc>
      </w:tr>
      <w:tr w:rsidR="00D31BFB" w:rsidRPr="00D31BFB" w14:paraId="0AA5FA3F" w14:textId="77777777" w:rsidTr="00E10CF1">
        <w:tc>
          <w:tcPr>
            <w:tcW w:w="3794" w:type="dxa"/>
          </w:tcPr>
          <w:p w14:paraId="59DB6045" w14:textId="77777777" w:rsidR="00D31BFB" w:rsidRPr="00D31BFB" w:rsidRDefault="00D31BFB" w:rsidP="00E10CF1">
            <w:pPr>
              <w:pStyle w:val="xxmsonormal"/>
              <w:rPr>
                <w:rFonts w:asciiTheme="minorBidi" w:hAnsiTheme="minorBidi" w:cstheme="minorBidi"/>
                <w:sz w:val="24"/>
                <w:szCs w:val="24"/>
              </w:rPr>
            </w:pPr>
            <w:r w:rsidRPr="00D31BFB">
              <w:rPr>
                <w:rFonts w:asciiTheme="minorBidi" w:eastAsia="Arial" w:hAnsiTheme="minorBidi" w:cstheme="minorBidi"/>
                <w:b/>
                <w:bCs/>
                <w:color w:val="000000" w:themeColor="text1"/>
                <w:sz w:val="24"/>
                <w:szCs w:val="24"/>
              </w:rPr>
              <w:t>Date and time of online search:</w:t>
            </w:r>
          </w:p>
        </w:tc>
        <w:tc>
          <w:tcPr>
            <w:tcW w:w="5415" w:type="dxa"/>
          </w:tcPr>
          <w:p w14:paraId="50092A3B" w14:textId="77777777" w:rsidR="00D31BFB" w:rsidRPr="00D31BFB" w:rsidRDefault="00D31BFB" w:rsidP="00E10CF1">
            <w:pPr>
              <w:pStyle w:val="xxmsonormal"/>
              <w:rPr>
                <w:rFonts w:asciiTheme="minorBidi" w:hAnsiTheme="minorBidi" w:cstheme="minorBidi"/>
                <w:sz w:val="24"/>
                <w:szCs w:val="24"/>
              </w:rPr>
            </w:pPr>
          </w:p>
        </w:tc>
      </w:tr>
      <w:tr w:rsidR="00D31BFB" w:rsidRPr="00D31BFB" w14:paraId="0D518E00" w14:textId="77777777" w:rsidTr="00E10CF1">
        <w:tc>
          <w:tcPr>
            <w:tcW w:w="3794" w:type="dxa"/>
          </w:tcPr>
          <w:p w14:paraId="1C7DEA14" w14:textId="77777777" w:rsidR="00D31BFB" w:rsidRPr="00D31BFB" w:rsidRDefault="00D31BFB" w:rsidP="00E10CF1">
            <w:pPr>
              <w:pStyle w:val="xxmsonormal"/>
              <w:rPr>
                <w:rFonts w:asciiTheme="minorBidi" w:hAnsiTheme="minorBidi" w:cstheme="minorBidi"/>
                <w:sz w:val="24"/>
                <w:szCs w:val="24"/>
              </w:rPr>
            </w:pPr>
            <w:r w:rsidRPr="00D31BFB">
              <w:rPr>
                <w:rFonts w:asciiTheme="minorBidi" w:hAnsiTheme="minorBidi" w:cstheme="minorBidi"/>
                <w:b/>
                <w:bCs/>
                <w:color w:val="000000" w:themeColor="text1"/>
                <w:sz w:val="24"/>
                <w:szCs w:val="24"/>
              </w:rPr>
              <w:t>Agreed search terms:</w:t>
            </w:r>
          </w:p>
        </w:tc>
        <w:tc>
          <w:tcPr>
            <w:tcW w:w="5415" w:type="dxa"/>
          </w:tcPr>
          <w:p w14:paraId="2589B4AB"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‘Candidate name(s)’</w:t>
            </w:r>
          </w:p>
          <w:p w14:paraId="2EE4CED3"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 xml:space="preserve">‘Candidate name(s)’ + ‘job title’ </w:t>
            </w:r>
          </w:p>
          <w:p w14:paraId="1ADF522A"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‘Candidate name(s)’ + ‘current employer’</w:t>
            </w:r>
          </w:p>
          <w:p w14:paraId="045FE31D"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‘Candidate name(s)’ + ‘previous employer’</w:t>
            </w:r>
          </w:p>
          <w:p w14:paraId="6D987872"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‘Candidate name(s)’ + ‘educational institution’</w:t>
            </w:r>
          </w:p>
        </w:tc>
      </w:tr>
      <w:tr w:rsidR="00D31BFB" w:rsidRPr="00D31BFB" w14:paraId="7AEF24FF" w14:textId="77777777" w:rsidTr="00E10CF1">
        <w:tc>
          <w:tcPr>
            <w:tcW w:w="3794" w:type="dxa"/>
          </w:tcPr>
          <w:p w14:paraId="0CC14EB9" w14:textId="77777777" w:rsidR="00D31BFB" w:rsidRPr="00D31BFB" w:rsidRDefault="00D31BFB" w:rsidP="00E10CF1">
            <w:pPr>
              <w:pStyle w:val="xxmsonormal"/>
              <w:rPr>
                <w:rFonts w:asciiTheme="minorBidi" w:hAnsiTheme="minorBidi" w:cstheme="minorBidi"/>
                <w:b/>
                <w:bCs/>
                <w:color w:val="000000" w:themeColor="text1"/>
                <w:sz w:val="24"/>
                <w:szCs w:val="24"/>
              </w:rPr>
            </w:pPr>
            <w:r w:rsidRPr="00D31BFB">
              <w:rPr>
                <w:rFonts w:asciiTheme="minorBidi" w:hAnsiTheme="minorBidi" w:cstheme="minorBidi"/>
                <w:b/>
                <w:bCs/>
                <w:color w:val="000000" w:themeColor="text1"/>
                <w:sz w:val="24"/>
                <w:szCs w:val="24"/>
              </w:rPr>
              <w:t>Agreed platforms:</w:t>
            </w:r>
          </w:p>
        </w:tc>
        <w:tc>
          <w:tcPr>
            <w:tcW w:w="5415" w:type="dxa"/>
          </w:tcPr>
          <w:p w14:paraId="6EF5D5F0"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Google</w:t>
            </w:r>
          </w:p>
          <w:p w14:paraId="681D4402"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 xml:space="preserve">LinkedIn </w:t>
            </w:r>
          </w:p>
          <w:p w14:paraId="45C6E940"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 xml:space="preserve">Their most recent employer’s website </w:t>
            </w:r>
          </w:p>
        </w:tc>
      </w:tr>
      <w:tr w:rsidR="00D31BFB" w:rsidRPr="00D31BFB" w14:paraId="5F64DA45" w14:textId="77777777" w:rsidTr="00E10CF1">
        <w:tc>
          <w:tcPr>
            <w:tcW w:w="3794" w:type="dxa"/>
          </w:tcPr>
          <w:p w14:paraId="436B484B" w14:textId="77777777" w:rsidR="00D31BFB" w:rsidRPr="00D31BFB" w:rsidRDefault="00D31BFB" w:rsidP="00E10CF1">
            <w:pPr>
              <w:pStyle w:val="xxmsonormal"/>
              <w:rPr>
                <w:rFonts w:asciiTheme="minorBidi" w:hAnsiTheme="minorBidi" w:cstheme="minorBidi"/>
                <w:b/>
                <w:bCs/>
                <w:color w:val="000000" w:themeColor="text1"/>
                <w:sz w:val="24"/>
                <w:szCs w:val="24"/>
              </w:rPr>
            </w:pPr>
            <w:r w:rsidRPr="00D31BFB">
              <w:rPr>
                <w:rFonts w:asciiTheme="minorBidi" w:hAnsiTheme="minorBidi" w:cstheme="minorBidi"/>
                <w:b/>
                <w:bCs/>
                <w:color w:val="000000" w:themeColor="text1"/>
                <w:sz w:val="24"/>
                <w:szCs w:val="24"/>
              </w:rPr>
              <w:t>Agreed limitations:</w:t>
            </w:r>
          </w:p>
        </w:tc>
        <w:tc>
          <w:tcPr>
            <w:tcW w:w="5415" w:type="dxa"/>
          </w:tcPr>
          <w:p w14:paraId="05C13041" w14:textId="77777777" w:rsidR="00D31BFB" w:rsidRPr="00D31BFB" w:rsidRDefault="00D31BFB" w:rsidP="00E10CF1">
            <w:pPr>
              <w:pBdr>
                <w:top w:val="nil"/>
                <w:left w:val="nil"/>
                <w:bottom w:val="nil"/>
                <w:right w:val="nil"/>
                <w:between w:val="nil"/>
              </w:pBdr>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Search to be carried out using the agreed terms, looking at the first 3 pages of results only</w:t>
            </w:r>
          </w:p>
        </w:tc>
      </w:tr>
      <w:tr w:rsidR="00D31BFB" w:rsidRPr="00D31BFB" w14:paraId="7822656F" w14:textId="77777777" w:rsidTr="00E10CF1">
        <w:tc>
          <w:tcPr>
            <w:tcW w:w="3794" w:type="dxa"/>
          </w:tcPr>
          <w:p w14:paraId="3B166CCC" w14:textId="77777777" w:rsidR="00D31BFB" w:rsidRPr="00D31BFB" w:rsidRDefault="00D31BFB" w:rsidP="00E10CF1">
            <w:pPr>
              <w:pStyle w:val="xxmsonormal"/>
              <w:rPr>
                <w:rFonts w:asciiTheme="minorBidi" w:hAnsiTheme="minorBidi" w:cstheme="minorBidi"/>
                <w:sz w:val="24"/>
                <w:szCs w:val="24"/>
              </w:rPr>
            </w:pPr>
            <w:r w:rsidRPr="00D31BFB">
              <w:rPr>
                <w:rFonts w:asciiTheme="minorBidi" w:hAnsiTheme="minorBidi" w:cstheme="minorBidi"/>
                <w:b/>
                <w:bCs/>
                <w:color w:val="000000" w:themeColor="text1"/>
                <w:sz w:val="24"/>
                <w:szCs w:val="24"/>
              </w:rPr>
              <w:t>Findings to note:</w:t>
            </w:r>
          </w:p>
        </w:tc>
        <w:tc>
          <w:tcPr>
            <w:tcW w:w="5415" w:type="dxa"/>
          </w:tcPr>
          <w:p w14:paraId="66589EE1" w14:textId="77777777" w:rsidR="00D31BFB" w:rsidRPr="00D31BFB" w:rsidRDefault="00D31BFB" w:rsidP="00E10CF1">
            <w:pPr>
              <w:pStyle w:val="xmsolistparagraph"/>
              <w:ind w:left="0"/>
              <w:rPr>
                <w:rFonts w:asciiTheme="minorBidi" w:hAnsiTheme="minorBidi" w:cstheme="minorBidi"/>
                <w:sz w:val="24"/>
                <w:szCs w:val="24"/>
              </w:rPr>
            </w:pPr>
            <w:r w:rsidRPr="00D31BFB">
              <w:rPr>
                <w:rFonts w:asciiTheme="minorBidi" w:hAnsiTheme="minorBidi" w:cstheme="minorBidi"/>
                <w:sz w:val="24"/>
                <w:szCs w:val="24"/>
              </w:rPr>
              <w:t xml:space="preserve">We are specifically looking for things that would make someone unsuitable to work with children and/or could bring the employer into disrepute, for example evidence of offensive or inappropriate behaviour. </w:t>
            </w:r>
          </w:p>
          <w:p w14:paraId="70D41698" w14:textId="77777777" w:rsidR="00D31BFB" w:rsidRPr="00D31BFB" w:rsidRDefault="00D31BFB" w:rsidP="00E10CF1">
            <w:pPr>
              <w:pBdr>
                <w:top w:val="nil"/>
                <w:left w:val="nil"/>
                <w:bottom w:val="nil"/>
                <w:right w:val="nil"/>
                <w:between w:val="nil"/>
              </w:pBdr>
              <w:ind w:right="284"/>
              <w:rPr>
                <w:rFonts w:asciiTheme="minorBidi" w:hAnsiTheme="minorBidi" w:cstheme="minorBidi"/>
                <w:color w:val="000000" w:themeColor="text1"/>
                <w:sz w:val="24"/>
                <w:szCs w:val="24"/>
              </w:rPr>
            </w:pPr>
          </w:p>
          <w:p w14:paraId="1373C4E6" w14:textId="77777777" w:rsidR="00D31BFB" w:rsidRPr="00D31BFB" w:rsidRDefault="00D31BFB" w:rsidP="00E10CF1">
            <w:pPr>
              <w:pBdr>
                <w:top w:val="nil"/>
                <w:left w:val="nil"/>
                <w:bottom w:val="nil"/>
                <w:right w:val="nil"/>
                <w:between w:val="nil"/>
              </w:pBdr>
              <w:ind w:right="284"/>
              <w:rPr>
                <w:rFonts w:asciiTheme="minorBidi" w:hAnsiTheme="minorBidi" w:cstheme="minorBidi"/>
                <w:color w:val="000000" w:themeColor="text1"/>
                <w:sz w:val="24"/>
                <w:szCs w:val="24"/>
              </w:rPr>
            </w:pPr>
            <w:r w:rsidRPr="00D31BFB">
              <w:rPr>
                <w:rFonts w:asciiTheme="minorBidi" w:hAnsiTheme="minorBidi" w:cstheme="minorBidi"/>
                <w:b/>
                <w:color w:val="000000" w:themeColor="text1"/>
                <w:sz w:val="24"/>
                <w:szCs w:val="24"/>
              </w:rPr>
              <w:t>Do not</w:t>
            </w:r>
            <w:r w:rsidRPr="00D31BFB">
              <w:rPr>
                <w:rFonts w:asciiTheme="minorBidi" w:hAnsiTheme="minorBidi" w:cstheme="minorBidi"/>
                <w:color w:val="000000" w:themeColor="text1"/>
                <w:sz w:val="24"/>
                <w:szCs w:val="24"/>
              </w:rPr>
              <w:t xml:space="preserve"> include irrelevant personal information.</w:t>
            </w:r>
          </w:p>
          <w:p w14:paraId="5B5572CF" w14:textId="77777777" w:rsidR="00D31BFB" w:rsidRPr="00D31BFB" w:rsidRDefault="00D31BFB" w:rsidP="00E10CF1">
            <w:pPr>
              <w:pStyle w:val="xxmsonormal"/>
              <w:rPr>
                <w:rFonts w:asciiTheme="minorBidi" w:hAnsiTheme="minorBidi" w:cstheme="minorBidi"/>
                <w:sz w:val="24"/>
                <w:szCs w:val="24"/>
              </w:rPr>
            </w:pPr>
          </w:p>
        </w:tc>
      </w:tr>
    </w:tbl>
    <w:p w14:paraId="5A9A454A" w14:textId="77777777" w:rsidR="00D31BFB" w:rsidRPr="00D31BFB" w:rsidRDefault="00D31BFB" w:rsidP="00D31BFB">
      <w:pPr>
        <w:rPr>
          <w:rFonts w:asciiTheme="minorBidi" w:hAnsiTheme="minorBidi" w:cstheme="minorBidi"/>
          <w:sz w:val="24"/>
          <w:szCs w:val="24"/>
        </w:rPr>
      </w:pPr>
    </w:p>
    <w:p w14:paraId="6B610C5C" w14:textId="77777777" w:rsidR="00D31BFB" w:rsidRPr="00D31BFB" w:rsidRDefault="00D31BFB" w:rsidP="00D31BFB">
      <w:pPr>
        <w:pStyle w:val="4MAINTEXT"/>
        <w:spacing w:after="0"/>
        <w:rPr>
          <w:sz w:val="24"/>
          <w:szCs w:val="24"/>
        </w:rPr>
      </w:pPr>
    </w:p>
    <w:p w14:paraId="05241585" w14:textId="77777777" w:rsidR="00D31BFB" w:rsidRPr="00D31BFB" w:rsidRDefault="00D31BFB" w:rsidP="00D31BFB">
      <w:pPr>
        <w:pStyle w:val="4MAINTEXT"/>
        <w:spacing w:after="0"/>
        <w:rPr>
          <w:sz w:val="24"/>
          <w:szCs w:val="24"/>
        </w:rPr>
      </w:pPr>
    </w:p>
    <w:p w14:paraId="66718B58" w14:textId="77777777" w:rsidR="00EC515F" w:rsidRPr="00D31BFB" w:rsidRDefault="00EC515F" w:rsidP="00EC515F">
      <w:pPr>
        <w:pStyle w:val="2HEADING"/>
        <w:numPr>
          <w:ilvl w:val="0"/>
          <w:numId w:val="0"/>
        </w:numPr>
        <w:ind w:left="720"/>
        <w:rPr>
          <w:szCs w:val="24"/>
        </w:rPr>
      </w:pPr>
    </w:p>
    <w:p w14:paraId="08EE5C14" w14:textId="77777777" w:rsidR="005E5638" w:rsidRPr="00321DF2" w:rsidRDefault="005E5638" w:rsidP="006F09A1">
      <w:pPr>
        <w:widowControl w:val="0"/>
        <w:autoSpaceDE w:val="0"/>
        <w:autoSpaceDN w:val="0"/>
        <w:adjustRightInd w:val="0"/>
        <w:spacing w:after="0" w:line="240" w:lineRule="auto"/>
        <w:jc w:val="center"/>
        <w:rPr>
          <w:rFonts w:ascii="Arial" w:hAnsi="Arial" w:cs="Arial"/>
          <w:sz w:val="24"/>
          <w:szCs w:val="24"/>
        </w:rPr>
      </w:pPr>
    </w:p>
    <w:sectPr w:rsidR="005E5638" w:rsidRPr="00321DF2" w:rsidSect="00D9760A">
      <w:headerReference w:type="even" r:id="rId33"/>
      <w:headerReference w:type="default" r:id="rId34"/>
      <w:footerReference w:type="even" r:id="rId35"/>
      <w:footerReference w:type="default" r:id="rId36"/>
      <w:headerReference w:type="first" r:id="rId37"/>
      <w:footerReference w:type="first" r:id="rId38"/>
      <w:pgSz w:w="11906" w:h="16838"/>
      <w:pgMar w:top="820" w:right="1440" w:bottom="851"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17FC" w14:textId="77777777" w:rsidR="00B877A8" w:rsidRDefault="00B877A8" w:rsidP="00EA664C">
      <w:pPr>
        <w:spacing w:after="0" w:line="240" w:lineRule="auto"/>
      </w:pPr>
      <w:r>
        <w:separator/>
      </w:r>
    </w:p>
  </w:endnote>
  <w:endnote w:type="continuationSeparator" w:id="0">
    <w:p w14:paraId="1157E1C8" w14:textId="77777777" w:rsidR="00B877A8" w:rsidRDefault="00B877A8" w:rsidP="00EA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Mulish">
    <w:altName w:val="Calibri"/>
    <w:charset w:val="00"/>
    <w:family w:val="auto"/>
    <w:pitch w:val="variable"/>
    <w:sig w:usb0="A00002FF" w:usb1="5000204B"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B5D1" w14:textId="77777777" w:rsidR="00F64C5F" w:rsidRDefault="00F6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F969BD" w:rsidRPr="00FF091F" w:rsidRDefault="00F969BD" w:rsidP="00451CD8">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77777777" w:rsidR="00F64C5F" w:rsidRDefault="00F6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9CF2" w14:textId="77777777" w:rsidR="00B877A8" w:rsidRDefault="00B877A8" w:rsidP="00EA664C">
      <w:pPr>
        <w:spacing w:after="0" w:line="240" w:lineRule="auto"/>
      </w:pPr>
      <w:r>
        <w:separator/>
      </w:r>
    </w:p>
  </w:footnote>
  <w:footnote w:type="continuationSeparator" w:id="0">
    <w:p w14:paraId="6AAC54E3" w14:textId="77777777" w:rsidR="00B877A8" w:rsidRDefault="00B877A8" w:rsidP="00EA6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1919" w14:textId="77777777" w:rsidR="00F64C5F" w:rsidRDefault="00F64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B4AB" w14:textId="77777777" w:rsidR="00F64C5F" w:rsidRDefault="00F64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0D" w14:textId="77777777" w:rsidR="00F64C5F" w:rsidRDefault="00F64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66F10"/>
    <w:multiLevelType w:val="multilevel"/>
    <w:tmpl w:val="29FC0B7C"/>
    <w:lvl w:ilvl="0">
      <w:start w:val="3"/>
      <w:numFmt w:val="decimal"/>
      <w:lvlText w:val="%1.1"/>
      <w:lvlJc w:val="left"/>
      <w:pPr>
        <w:ind w:left="720" w:hanging="360"/>
      </w:pPr>
      <w:rPr>
        <w:rFonts w:hint="default"/>
      </w:rPr>
    </w:lvl>
    <w:lvl w:ilvl="1">
      <w:start w:val="1"/>
      <w:numFmt w:val="none"/>
      <w:lvlText w:val="3.1"/>
      <w:lvlJc w:val="left"/>
      <w:pPr>
        <w:ind w:left="1440" w:hanging="360"/>
      </w:pPr>
      <w:rPr>
        <w:rFonts w:hint="default"/>
      </w:rPr>
    </w:lvl>
    <w:lvl w:ilvl="2">
      <w:start w:val="1"/>
      <w:numFmt w:val="none"/>
      <w:lvlText w:val="3.2"/>
      <w:lvlJc w:val="right"/>
      <w:pPr>
        <w:ind w:left="2160" w:hanging="180"/>
      </w:pPr>
      <w:rPr>
        <w:rFonts w:hint="default"/>
      </w:rPr>
    </w:lvl>
    <w:lvl w:ilvl="3">
      <w:start w:val="1"/>
      <w:numFmt w:val="none"/>
      <w:lvlText w:val="3.3"/>
      <w:lvlJc w:val="left"/>
      <w:pPr>
        <w:ind w:left="2880" w:hanging="360"/>
      </w:pPr>
      <w:rPr>
        <w:rFonts w:hint="default"/>
      </w:rPr>
    </w:lvl>
    <w:lvl w:ilvl="4">
      <w:start w:val="1"/>
      <w:numFmt w:val="none"/>
      <w:lvlText w:val="3.4"/>
      <w:lvlJc w:val="left"/>
      <w:pPr>
        <w:ind w:left="3600" w:hanging="360"/>
      </w:pPr>
      <w:rPr>
        <w:rFonts w:hint="default"/>
      </w:rPr>
    </w:lvl>
    <w:lvl w:ilvl="5">
      <w:start w:val="1"/>
      <w:numFmt w:val="none"/>
      <w:lvlText w:val="3.5"/>
      <w:lvlJc w:val="right"/>
      <w:pPr>
        <w:ind w:left="4320" w:hanging="180"/>
      </w:pPr>
      <w:rPr>
        <w:rFonts w:hint="default"/>
      </w:rPr>
    </w:lvl>
    <w:lvl w:ilvl="6">
      <w:start w:val="1"/>
      <w:numFmt w:val="none"/>
      <w:lvlText w:val="3.6"/>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E22EF1"/>
    <w:multiLevelType w:val="hybridMultilevel"/>
    <w:tmpl w:val="5A0846AC"/>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8" w15:restartNumberingAfterBreak="0">
    <w:nsid w:val="0C600286"/>
    <w:multiLevelType w:val="hybridMultilevel"/>
    <w:tmpl w:val="2E0A953C"/>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9" w15:restartNumberingAfterBreak="0">
    <w:nsid w:val="10D55EDE"/>
    <w:multiLevelType w:val="hybridMultilevel"/>
    <w:tmpl w:val="303A8768"/>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10"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904A1"/>
    <w:multiLevelType w:val="multilevel"/>
    <w:tmpl w:val="71042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8C03E9"/>
    <w:multiLevelType w:val="hybridMultilevel"/>
    <w:tmpl w:val="9BE2A29C"/>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17"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564CC"/>
    <w:multiLevelType w:val="hybridMultilevel"/>
    <w:tmpl w:val="5E380A34"/>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1" w15:restartNumberingAfterBreak="0">
    <w:nsid w:val="2CDA635E"/>
    <w:multiLevelType w:val="hybridMultilevel"/>
    <w:tmpl w:val="FDA67800"/>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2"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1" w15:restartNumberingAfterBreak="0">
    <w:nsid w:val="397903D1"/>
    <w:multiLevelType w:val="hybridMultilevel"/>
    <w:tmpl w:val="EB2462F6"/>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32"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C444E63"/>
    <w:multiLevelType w:val="hybridMultilevel"/>
    <w:tmpl w:val="C81A2E68"/>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35" w15:restartNumberingAfterBreak="0">
    <w:nsid w:val="422C5211"/>
    <w:multiLevelType w:val="multilevel"/>
    <w:tmpl w:val="8A24317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C89745B"/>
    <w:multiLevelType w:val="hybridMultilevel"/>
    <w:tmpl w:val="9672394A"/>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39" w15:restartNumberingAfterBreak="0">
    <w:nsid w:val="4E0C7165"/>
    <w:multiLevelType w:val="multilevel"/>
    <w:tmpl w:val="CE5C5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E53084D"/>
    <w:multiLevelType w:val="hybridMultilevel"/>
    <w:tmpl w:val="141E28E4"/>
    <w:lvl w:ilvl="0" w:tplc="F5B0F4F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FD72765"/>
    <w:multiLevelType w:val="hybridMultilevel"/>
    <w:tmpl w:val="1214EB40"/>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43"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45"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376583"/>
    <w:multiLevelType w:val="hybridMultilevel"/>
    <w:tmpl w:val="06F2D8B6"/>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50"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51"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8443A2"/>
    <w:multiLevelType w:val="hybridMultilevel"/>
    <w:tmpl w:val="10B67C3A"/>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55" w15:restartNumberingAfterBreak="0">
    <w:nsid w:val="71C90368"/>
    <w:multiLevelType w:val="hybridMultilevel"/>
    <w:tmpl w:val="0EF64D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57"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59" w15:restartNumberingAfterBreak="0">
    <w:nsid w:val="79CF4009"/>
    <w:multiLevelType w:val="hybridMultilevel"/>
    <w:tmpl w:val="C20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5221848">
    <w:abstractNumId w:val="35"/>
  </w:num>
  <w:num w:numId="2" w16cid:durableId="1711681798">
    <w:abstractNumId w:val="22"/>
  </w:num>
  <w:num w:numId="3" w16cid:durableId="1167137367">
    <w:abstractNumId w:val="1"/>
  </w:num>
  <w:num w:numId="4" w16cid:durableId="1839998517">
    <w:abstractNumId w:val="57"/>
  </w:num>
  <w:num w:numId="5" w16cid:durableId="2073846710">
    <w:abstractNumId w:val="55"/>
  </w:num>
  <w:num w:numId="6" w16cid:durableId="1454638853">
    <w:abstractNumId w:val="9"/>
  </w:num>
  <w:num w:numId="7" w16cid:durableId="1485052391">
    <w:abstractNumId w:val="49"/>
  </w:num>
  <w:num w:numId="8" w16cid:durableId="118844806">
    <w:abstractNumId w:val="34"/>
  </w:num>
  <w:num w:numId="9" w16cid:durableId="1527793319">
    <w:abstractNumId w:val="42"/>
  </w:num>
  <w:num w:numId="10" w16cid:durableId="1011104611">
    <w:abstractNumId w:val="38"/>
  </w:num>
  <w:num w:numId="11" w16cid:durableId="1447458257">
    <w:abstractNumId w:val="54"/>
  </w:num>
  <w:num w:numId="12" w16cid:durableId="1697921313">
    <w:abstractNumId w:val="20"/>
  </w:num>
  <w:num w:numId="13" w16cid:durableId="1482968368">
    <w:abstractNumId w:val="21"/>
  </w:num>
  <w:num w:numId="14" w16cid:durableId="849368483">
    <w:abstractNumId w:val="8"/>
  </w:num>
  <w:num w:numId="15" w16cid:durableId="1263685604">
    <w:abstractNumId w:val="31"/>
  </w:num>
  <w:num w:numId="16" w16cid:durableId="1868175189">
    <w:abstractNumId w:val="16"/>
  </w:num>
  <w:num w:numId="17" w16cid:durableId="2015765155">
    <w:abstractNumId w:val="7"/>
  </w:num>
  <w:num w:numId="18" w16cid:durableId="697707336">
    <w:abstractNumId w:val="56"/>
  </w:num>
  <w:num w:numId="19" w16cid:durableId="896354662">
    <w:abstractNumId w:val="58"/>
  </w:num>
  <w:num w:numId="20" w16cid:durableId="355079713">
    <w:abstractNumId w:val="59"/>
  </w:num>
  <w:num w:numId="21" w16cid:durableId="1800611384">
    <w:abstractNumId w:val="17"/>
  </w:num>
  <w:num w:numId="22" w16cid:durableId="1260605080">
    <w:abstractNumId w:val="2"/>
  </w:num>
  <w:num w:numId="23" w16cid:durableId="970211397">
    <w:abstractNumId w:val="39"/>
  </w:num>
  <w:num w:numId="24" w16cid:durableId="1856184225">
    <w:abstractNumId w:val="6"/>
  </w:num>
  <w:num w:numId="25" w16cid:durableId="2103600191">
    <w:abstractNumId w:val="39"/>
    <w:lvlOverride w:ilvl="0">
      <w:startOverride w:val="3"/>
    </w:lvlOverride>
    <w:lvlOverride w:ilvl="1">
      <w:startOverride w:val="2"/>
    </w:lvlOverride>
  </w:num>
  <w:num w:numId="26" w16cid:durableId="344022744">
    <w:abstractNumId w:val="39"/>
    <w:lvlOverride w:ilvl="0">
      <w:startOverride w:val="4"/>
    </w:lvlOverride>
    <w:lvlOverride w:ilvl="1">
      <w:startOverride w:val="2"/>
    </w:lvlOverride>
  </w:num>
  <w:num w:numId="27" w16cid:durableId="1699160611">
    <w:abstractNumId w:val="39"/>
    <w:lvlOverride w:ilvl="0">
      <w:startOverride w:val="5"/>
    </w:lvlOverride>
    <w:lvlOverride w:ilvl="1">
      <w:startOverride w:val="2"/>
    </w:lvlOverride>
  </w:num>
  <w:num w:numId="28" w16cid:durableId="50614706">
    <w:abstractNumId w:val="40"/>
  </w:num>
  <w:num w:numId="29" w16cid:durableId="1969554320">
    <w:abstractNumId w:val="10"/>
  </w:num>
  <w:num w:numId="30" w16cid:durableId="1964730444">
    <w:abstractNumId w:val="25"/>
  </w:num>
  <w:num w:numId="31" w16cid:durableId="487988222">
    <w:abstractNumId w:val="11"/>
  </w:num>
  <w:num w:numId="32" w16cid:durableId="145048174">
    <w:abstractNumId w:val="3"/>
  </w:num>
  <w:num w:numId="33" w16cid:durableId="1594783049">
    <w:abstractNumId w:val="13"/>
  </w:num>
  <w:num w:numId="34" w16cid:durableId="283848062">
    <w:abstractNumId w:val="12"/>
  </w:num>
  <w:num w:numId="35" w16cid:durableId="1136097148">
    <w:abstractNumId w:val="19"/>
  </w:num>
  <w:num w:numId="36" w16cid:durableId="62220600">
    <w:abstractNumId w:val="46"/>
  </w:num>
  <w:num w:numId="37" w16cid:durableId="478308887">
    <w:abstractNumId w:val="15"/>
  </w:num>
  <w:num w:numId="38" w16cid:durableId="520705406">
    <w:abstractNumId w:val="28"/>
  </w:num>
  <w:num w:numId="39" w16cid:durableId="1671592677">
    <w:abstractNumId w:val="29"/>
  </w:num>
  <w:num w:numId="40" w16cid:durableId="1036391766">
    <w:abstractNumId w:val="43"/>
  </w:num>
  <w:num w:numId="41" w16cid:durableId="244729848">
    <w:abstractNumId w:val="26"/>
  </w:num>
  <w:num w:numId="42" w16cid:durableId="652441920">
    <w:abstractNumId w:val="23"/>
  </w:num>
  <w:num w:numId="43" w16cid:durableId="564217275">
    <w:abstractNumId w:val="48"/>
  </w:num>
  <w:num w:numId="44" w16cid:durableId="2041472431">
    <w:abstractNumId w:val="5"/>
  </w:num>
  <w:num w:numId="45" w16cid:durableId="1947425375">
    <w:abstractNumId w:val="18"/>
  </w:num>
  <w:num w:numId="46" w16cid:durableId="1045056454">
    <w:abstractNumId w:val="50"/>
  </w:num>
  <w:num w:numId="47" w16cid:durableId="573592104">
    <w:abstractNumId w:val="30"/>
  </w:num>
  <w:num w:numId="48" w16cid:durableId="479468547">
    <w:abstractNumId w:val="36"/>
  </w:num>
  <w:num w:numId="49" w16cid:durableId="1523547553">
    <w:abstractNumId w:val="4"/>
  </w:num>
  <w:num w:numId="50" w16cid:durableId="1843622509">
    <w:abstractNumId w:val="0"/>
  </w:num>
  <w:num w:numId="51" w16cid:durableId="1939946710">
    <w:abstractNumId w:val="24"/>
  </w:num>
  <w:num w:numId="52" w16cid:durableId="615254240">
    <w:abstractNumId w:val="45"/>
  </w:num>
  <w:num w:numId="53" w16cid:durableId="2078017428">
    <w:abstractNumId w:val="32"/>
  </w:num>
  <w:num w:numId="54" w16cid:durableId="1590580219">
    <w:abstractNumId w:val="51"/>
  </w:num>
  <w:num w:numId="55" w16cid:durableId="166293220">
    <w:abstractNumId w:val="27"/>
  </w:num>
  <w:num w:numId="56" w16cid:durableId="2095079905">
    <w:abstractNumId w:val="52"/>
  </w:num>
  <w:num w:numId="57" w16cid:durableId="1132019838">
    <w:abstractNumId w:val="33"/>
  </w:num>
  <w:num w:numId="58" w16cid:durableId="167604505">
    <w:abstractNumId w:val="44"/>
  </w:num>
  <w:num w:numId="59" w16cid:durableId="331686804">
    <w:abstractNumId w:val="47"/>
  </w:num>
  <w:num w:numId="60" w16cid:durableId="541527537">
    <w:abstractNumId w:val="37"/>
  </w:num>
  <w:num w:numId="61" w16cid:durableId="304043711">
    <w:abstractNumId w:val="41"/>
  </w:num>
  <w:num w:numId="62" w16cid:durableId="688722613">
    <w:abstractNumId w:val="60"/>
  </w:num>
  <w:num w:numId="63" w16cid:durableId="1287927224">
    <w:abstractNumId w:val="35"/>
    <w:lvlOverride w:ilvl="0">
      <w:startOverride w:val="12"/>
    </w:lvlOverride>
  </w:num>
  <w:num w:numId="64" w16cid:durableId="965505510">
    <w:abstractNumId w:val="53"/>
  </w:num>
  <w:num w:numId="65" w16cid:durableId="78369105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19"/>
    <w:rsid w:val="00016A64"/>
    <w:rsid w:val="00024888"/>
    <w:rsid w:val="00041DF5"/>
    <w:rsid w:val="00050170"/>
    <w:rsid w:val="00064711"/>
    <w:rsid w:val="000663C1"/>
    <w:rsid w:val="00076F68"/>
    <w:rsid w:val="000776ED"/>
    <w:rsid w:val="00080ABC"/>
    <w:rsid w:val="00093EBC"/>
    <w:rsid w:val="000B184C"/>
    <w:rsid w:val="000D4E74"/>
    <w:rsid w:val="000E0728"/>
    <w:rsid w:val="000F4C04"/>
    <w:rsid w:val="00107076"/>
    <w:rsid w:val="00107EAC"/>
    <w:rsid w:val="00130317"/>
    <w:rsid w:val="00137400"/>
    <w:rsid w:val="0014332F"/>
    <w:rsid w:val="0014798F"/>
    <w:rsid w:val="00151418"/>
    <w:rsid w:val="00184643"/>
    <w:rsid w:val="001B61A5"/>
    <w:rsid w:val="0025400D"/>
    <w:rsid w:val="002570FA"/>
    <w:rsid w:val="0025728D"/>
    <w:rsid w:val="00260B70"/>
    <w:rsid w:val="00263019"/>
    <w:rsid w:val="00296E83"/>
    <w:rsid w:val="002C7CD9"/>
    <w:rsid w:val="002E0A96"/>
    <w:rsid w:val="002F511F"/>
    <w:rsid w:val="002F5BCA"/>
    <w:rsid w:val="00304FB7"/>
    <w:rsid w:val="00321DF2"/>
    <w:rsid w:val="003232A8"/>
    <w:rsid w:val="00333F3F"/>
    <w:rsid w:val="003418BF"/>
    <w:rsid w:val="003442B7"/>
    <w:rsid w:val="00347420"/>
    <w:rsid w:val="003476CB"/>
    <w:rsid w:val="0038115E"/>
    <w:rsid w:val="003837F0"/>
    <w:rsid w:val="003A5108"/>
    <w:rsid w:val="00423D17"/>
    <w:rsid w:val="00430D35"/>
    <w:rsid w:val="00451CD8"/>
    <w:rsid w:val="004578FA"/>
    <w:rsid w:val="0049214B"/>
    <w:rsid w:val="004934E3"/>
    <w:rsid w:val="004A5CAB"/>
    <w:rsid w:val="004B26AC"/>
    <w:rsid w:val="004B2A65"/>
    <w:rsid w:val="004B6E84"/>
    <w:rsid w:val="004E4E36"/>
    <w:rsid w:val="00503B92"/>
    <w:rsid w:val="00521BF1"/>
    <w:rsid w:val="005378E9"/>
    <w:rsid w:val="00550C05"/>
    <w:rsid w:val="005726EF"/>
    <w:rsid w:val="005876FA"/>
    <w:rsid w:val="005B6249"/>
    <w:rsid w:val="005D58E8"/>
    <w:rsid w:val="005D7362"/>
    <w:rsid w:val="005E5638"/>
    <w:rsid w:val="0060592D"/>
    <w:rsid w:val="00616F9B"/>
    <w:rsid w:val="00653396"/>
    <w:rsid w:val="0066329E"/>
    <w:rsid w:val="006816AE"/>
    <w:rsid w:val="0068596F"/>
    <w:rsid w:val="006A3E7A"/>
    <w:rsid w:val="006C349E"/>
    <w:rsid w:val="006C6F07"/>
    <w:rsid w:val="006D53DB"/>
    <w:rsid w:val="006F09A1"/>
    <w:rsid w:val="006F7A0F"/>
    <w:rsid w:val="00720909"/>
    <w:rsid w:val="00726294"/>
    <w:rsid w:val="00736047"/>
    <w:rsid w:val="00736178"/>
    <w:rsid w:val="00737EFA"/>
    <w:rsid w:val="00750268"/>
    <w:rsid w:val="00770651"/>
    <w:rsid w:val="00774A9F"/>
    <w:rsid w:val="00787638"/>
    <w:rsid w:val="00792E4E"/>
    <w:rsid w:val="00792F36"/>
    <w:rsid w:val="00794E10"/>
    <w:rsid w:val="007A572B"/>
    <w:rsid w:val="007E448C"/>
    <w:rsid w:val="007E5AE9"/>
    <w:rsid w:val="007E6297"/>
    <w:rsid w:val="007E6874"/>
    <w:rsid w:val="007F203D"/>
    <w:rsid w:val="00814B02"/>
    <w:rsid w:val="008179A3"/>
    <w:rsid w:val="00827D33"/>
    <w:rsid w:val="00845E3F"/>
    <w:rsid w:val="008672B6"/>
    <w:rsid w:val="00881616"/>
    <w:rsid w:val="008826FF"/>
    <w:rsid w:val="0088554F"/>
    <w:rsid w:val="008A7B1C"/>
    <w:rsid w:val="008C1B21"/>
    <w:rsid w:val="008D0CDC"/>
    <w:rsid w:val="008F18F5"/>
    <w:rsid w:val="008F3094"/>
    <w:rsid w:val="008F3E78"/>
    <w:rsid w:val="008F5502"/>
    <w:rsid w:val="008F75DC"/>
    <w:rsid w:val="0093407B"/>
    <w:rsid w:val="00941634"/>
    <w:rsid w:val="0096086E"/>
    <w:rsid w:val="00974FE6"/>
    <w:rsid w:val="009776B1"/>
    <w:rsid w:val="0098410E"/>
    <w:rsid w:val="0098460E"/>
    <w:rsid w:val="009A6827"/>
    <w:rsid w:val="009F72FE"/>
    <w:rsid w:val="00A500CC"/>
    <w:rsid w:val="00A708C5"/>
    <w:rsid w:val="00A85518"/>
    <w:rsid w:val="00AA14D6"/>
    <w:rsid w:val="00AB7196"/>
    <w:rsid w:val="00B04106"/>
    <w:rsid w:val="00B17699"/>
    <w:rsid w:val="00B870E2"/>
    <w:rsid w:val="00B877A8"/>
    <w:rsid w:val="00B87D6A"/>
    <w:rsid w:val="00B90A6F"/>
    <w:rsid w:val="00BB023F"/>
    <w:rsid w:val="00BC71E5"/>
    <w:rsid w:val="00BD14AA"/>
    <w:rsid w:val="00BE1C71"/>
    <w:rsid w:val="00BF1064"/>
    <w:rsid w:val="00BF3EEF"/>
    <w:rsid w:val="00C00796"/>
    <w:rsid w:val="00C03E86"/>
    <w:rsid w:val="00C06B11"/>
    <w:rsid w:val="00C07E63"/>
    <w:rsid w:val="00C205C2"/>
    <w:rsid w:val="00C26378"/>
    <w:rsid w:val="00C35054"/>
    <w:rsid w:val="00C65ECB"/>
    <w:rsid w:val="00C71680"/>
    <w:rsid w:val="00C90072"/>
    <w:rsid w:val="00C9115C"/>
    <w:rsid w:val="00C944C7"/>
    <w:rsid w:val="00CA6E30"/>
    <w:rsid w:val="00CF00EE"/>
    <w:rsid w:val="00CF11B6"/>
    <w:rsid w:val="00CF1C99"/>
    <w:rsid w:val="00CF577E"/>
    <w:rsid w:val="00D012F9"/>
    <w:rsid w:val="00D046BF"/>
    <w:rsid w:val="00D14EAA"/>
    <w:rsid w:val="00D30B16"/>
    <w:rsid w:val="00D31BFB"/>
    <w:rsid w:val="00D35CD8"/>
    <w:rsid w:val="00D5376B"/>
    <w:rsid w:val="00D630B5"/>
    <w:rsid w:val="00D9760A"/>
    <w:rsid w:val="00DB6A9A"/>
    <w:rsid w:val="00DC1C80"/>
    <w:rsid w:val="00DE1BAE"/>
    <w:rsid w:val="00E1349C"/>
    <w:rsid w:val="00E15A21"/>
    <w:rsid w:val="00E17B93"/>
    <w:rsid w:val="00E2628A"/>
    <w:rsid w:val="00E318C8"/>
    <w:rsid w:val="00E403A2"/>
    <w:rsid w:val="00E40EE7"/>
    <w:rsid w:val="00E82174"/>
    <w:rsid w:val="00E82ADC"/>
    <w:rsid w:val="00E86507"/>
    <w:rsid w:val="00E9107B"/>
    <w:rsid w:val="00EA4710"/>
    <w:rsid w:val="00EA664C"/>
    <w:rsid w:val="00EC361B"/>
    <w:rsid w:val="00EC515F"/>
    <w:rsid w:val="00ED11E6"/>
    <w:rsid w:val="00EF66CF"/>
    <w:rsid w:val="00F207FF"/>
    <w:rsid w:val="00F44E8D"/>
    <w:rsid w:val="00F46EF9"/>
    <w:rsid w:val="00F55FBC"/>
    <w:rsid w:val="00F64C5F"/>
    <w:rsid w:val="00F70799"/>
    <w:rsid w:val="00F74774"/>
    <w:rsid w:val="00F969BD"/>
    <w:rsid w:val="00FB58BE"/>
    <w:rsid w:val="00FC3893"/>
    <w:rsid w:val="00FD1768"/>
    <w:rsid w:val="00FD4916"/>
    <w:rsid w:val="00FE54C8"/>
    <w:rsid w:val="00FF06CD"/>
    <w:rsid w:val="00FF091F"/>
    <w:rsid w:val="1C6158E4"/>
    <w:rsid w:val="350A3B1D"/>
    <w:rsid w:val="39B4EA43"/>
    <w:rsid w:val="41333345"/>
    <w:rsid w:val="455CE4F8"/>
    <w:rsid w:val="49C6A8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8F269"/>
  <w15:chartTrackingRefBased/>
  <w15:docId w15:val="{E0ED1E0F-0DBA-4F94-93B5-6B66EF0F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semiHidden="1" w:unhideWhenUsed="1" w:qFormat="1"/>
    <w:lsdException w:name="annotation reference" w:locked="1"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92D"/>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1374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locked/>
    <w:rsid w:val="001374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BodyText"/>
    <w:link w:val="Heading3Char"/>
    <w:qFormat/>
    <w:locked/>
    <w:rsid w:val="00D31BFB"/>
    <w:pPr>
      <w:keepNext/>
      <w:spacing w:after="240"/>
      <w:outlineLvl w:val="2"/>
    </w:pPr>
    <w:rPr>
      <w:rFonts w:ascii="Nunito Sans" w:eastAsia="Times New Roman" w:hAnsi="Nunito Sans"/>
      <w:b/>
      <w:iCs/>
      <w:sz w:val="22"/>
      <w:szCs w:val="26"/>
      <w:lang w:eastAsia="en-US"/>
    </w:rPr>
  </w:style>
  <w:style w:type="paragraph" w:styleId="Heading4">
    <w:name w:val="heading 4"/>
    <w:basedOn w:val="Normal"/>
    <w:next w:val="Normal"/>
    <w:link w:val="Heading4Char"/>
    <w:qFormat/>
    <w:rsid w:val="00080ABC"/>
    <w:pPr>
      <w:keepNext/>
      <w:spacing w:before="240" w:after="60" w:line="240" w:lineRule="auto"/>
      <w:outlineLvl w:val="3"/>
    </w:pPr>
    <w:rPr>
      <w:rFonts w:ascii="Times New Roman" w:eastAsia="Calibri" w:hAnsi="Times New Roman"/>
      <w:b/>
      <w:bCs/>
      <w:sz w:val="28"/>
      <w:szCs w:val="28"/>
    </w:rPr>
  </w:style>
  <w:style w:type="paragraph" w:styleId="Heading5">
    <w:name w:val="heading 5"/>
    <w:next w:val="BodyText"/>
    <w:link w:val="Heading5Char"/>
    <w:locked/>
    <w:rsid w:val="00D31BFB"/>
    <w:pPr>
      <w:spacing w:before="240" w:after="60"/>
      <w:outlineLvl w:val="4"/>
    </w:pPr>
    <w:rPr>
      <w:rFonts w:ascii="Nunito Sans" w:eastAsia="Times New Roman" w:hAnsi="Nunito Sans"/>
      <w:b/>
      <w:bCs/>
      <w:i/>
      <w:iCs/>
      <w:sz w:val="24"/>
      <w:szCs w:val="26"/>
      <w:lang w:eastAsia="en-US"/>
    </w:rPr>
  </w:style>
  <w:style w:type="paragraph" w:styleId="Heading8">
    <w:name w:val="heading 8"/>
    <w:next w:val="BodyText"/>
    <w:link w:val="Heading8Char"/>
    <w:locked/>
    <w:rsid w:val="00D31BFB"/>
    <w:pPr>
      <w:spacing w:before="240" w:after="60"/>
      <w:outlineLvl w:val="7"/>
    </w:pPr>
    <w:rPr>
      <w:rFonts w:ascii="Nunito Sans" w:eastAsia="Times New Roman" w:hAnsi="Nunito San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0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20909"/>
    <w:pPr>
      <w:ind w:left="720"/>
      <w:contextualSpacing/>
    </w:pPr>
  </w:style>
  <w:style w:type="character" w:styleId="CommentReference">
    <w:name w:val="annotation reference"/>
    <w:uiPriority w:val="99"/>
    <w:rsid w:val="00076F68"/>
    <w:rPr>
      <w:sz w:val="16"/>
    </w:rPr>
  </w:style>
  <w:style w:type="paragraph" w:styleId="CommentText">
    <w:name w:val="annotation text"/>
    <w:basedOn w:val="Normal"/>
    <w:link w:val="CommentTextChar"/>
    <w:uiPriority w:val="99"/>
    <w:rsid w:val="00076F68"/>
    <w:pPr>
      <w:spacing w:after="0" w:line="240" w:lineRule="auto"/>
    </w:pPr>
    <w:rPr>
      <w:rFonts w:ascii="Times New Roman" w:eastAsia="Calibri" w:hAnsi="Times New Roman"/>
      <w:sz w:val="20"/>
      <w:szCs w:val="20"/>
    </w:rPr>
  </w:style>
  <w:style w:type="character" w:customStyle="1" w:styleId="CommentTextChar">
    <w:name w:val="Comment Text Char"/>
    <w:link w:val="CommentText"/>
    <w:uiPriority w:val="99"/>
    <w:locked/>
    <w:rsid w:val="00076F68"/>
    <w:rPr>
      <w:rFonts w:ascii="Times New Roman" w:hAnsi="Times New Roman" w:cs="Times New Roman"/>
      <w:sz w:val="20"/>
      <w:szCs w:val="20"/>
    </w:rPr>
  </w:style>
  <w:style w:type="paragraph" w:styleId="BalloonText">
    <w:name w:val="Balloon Text"/>
    <w:basedOn w:val="Normal"/>
    <w:link w:val="BalloonTextChar"/>
    <w:semiHidden/>
    <w:rsid w:val="00076F68"/>
    <w:pPr>
      <w:spacing w:after="0" w:line="240" w:lineRule="auto"/>
    </w:pPr>
    <w:rPr>
      <w:rFonts w:ascii="Tahoma" w:hAnsi="Tahoma" w:cs="Tahoma"/>
      <w:sz w:val="16"/>
      <w:szCs w:val="16"/>
    </w:rPr>
  </w:style>
  <w:style w:type="character" w:customStyle="1" w:styleId="BalloonTextChar">
    <w:name w:val="Balloon Text Char"/>
    <w:link w:val="BalloonText"/>
    <w:semiHidden/>
    <w:locked/>
    <w:rsid w:val="00076F6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76F68"/>
    <w:pPr>
      <w:spacing w:after="200"/>
    </w:pPr>
    <w:rPr>
      <w:rFonts w:ascii="Calibri" w:eastAsia="Times New Roman" w:hAnsi="Calibri"/>
      <w:b/>
      <w:bCs/>
    </w:rPr>
  </w:style>
  <w:style w:type="character" w:customStyle="1" w:styleId="CommentSubjectChar">
    <w:name w:val="Comment Subject Char"/>
    <w:link w:val="CommentSubject"/>
    <w:uiPriority w:val="99"/>
    <w:semiHidden/>
    <w:locked/>
    <w:rsid w:val="00076F68"/>
    <w:rPr>
      <w:rFonts w:ascii="Times New Roman" w:hAnsi="Times New Roman" w:cs="Times New Roman"/>
      <w:b/>
      <w:bCs/>
      <w:sz w:val="20"/>
      <w:szCs w:val="20"/>
    </w:rPr>
  </w:style>
  <w:style w:type="character" w:customStyle="1" w:styleId="Heading4Char">
    <w:name w:val="Heading 4 Char"/>
    <w:link w:val="Heading4"/>
    <w:locked/>
    <w:rsid w:val="00080ABC"/>
    <w:rPr>
      <w:rFonts w:ascii="Times New Roman" w:hAnsi="Times New Roman" w:cs="Times New Roman"/>
      <w:b/>
      <w:bCs/>
      <w:sz w:val="28"/>
      <w:szCs w:val="28"/>
    </w:rPr>
  </w:style>
  <w:style w:type="paragraph" w:customStyle="1" w:styleId="Default">
    <w:name w:val="Default"/>
    <w:rsid w:val="00C00796"/>
    <w:pPr>
      <w:autoSpaceDE w:val="0"/>
      <w:autoSpaceDN w:val="0"/>
      <w:adjustRightInd w:val="0"/>
    </w:pPr>
    <w:rPr>
      <w:rFonts w:ascii="Arial" w:eastAsia="Times New Roman" w:hAnsi="Arial" w:cs="Arial"/>
      <w:color w:val="000000"/>
      <w:sz w:val="24"/>
      <w:szCs w:val="24"/>
      <w:lang w:eastAsia="en-US"/>
    </w:rPr>
  </w:style>
  <w:style w:type="paragraph" w:styleId="Header">
    <w:name w:val="header"/>
    <w:basedOn w:val="Normal"/>
    <w:link w:val="HeaderChar"/>
    <w:rsid w:val="00EA664C"/>
    <w:pPr>
      <w:tabs>
        <w:tab w:val="center" w:pos="4513"/>
        <w:tab w:val="right" w:pos="9026"/>
      </w:tabs>
      <w:spacing w:after="0" w:line="240" w:lineRule="auto"/>
    </w:pPr>
  </w:style>
  <w:style w:type="character" w:customStyle="1" w:styleId="HeaderChar">
    <w:name w:val="Header Char"/>
    <w:link w:val="Header"/>
    <w:locked/>
    <w:rsid w:val="00EA664C"/>
    <w:rPr>
      <w:rFonts w:cs="Times New Roman"/>
    </w:rPr>
  </w:style>
  <w:style w:type="paragraph" w:styleId="Footer">
    <w:name w:val="footer"/>
    <w:basedOn w:val="Normal"/>
    <w:link w:val="FooterChar"/>
    <w:rsid w:val="00EA664C"/>
    <w:pPr>
      <w:tabs>
        <w:tab w:val="center" w:pos="4513"/>
        <w:tab w:val="right" w:pos="9026"/>
      </w:tabs>
      <w:spacing w:after="0" w:line="240" w:lineRule="auto"/>
    </w:pPr>
  </w:style>
  <w:style w:type="character" w:customStyle="1" w:styleId="FooterChar">
    <w:name w:val="Footer Char"/>
    <w:link w:val="Footer"/>
    <w:locked/>
    <w:rsid w:val="00EA664C"/>
    <w:rPr>
      <w:rFonts w:cs="Times New Roman"/>
    </w:rPr>
  </w:style>
  <w:style w:type="paragraph" w:customStyle="1" w:styleId="body">
    <w:name w:val="body"/>
    <w:basedOn w:val="Normal"/>
    <w:rsid w:val="008F3094"/>
    <w:pPr>
      <w:spacing w:before="100" w:beforeAutospacing="1" w:after="100" w:afterAutospacing="1" w:line="240" w:lineRule="auto"/>
    </w:pPr>
    <w:rPr>
      <w:rFonts w:ascii="Times New Roman" w:hAnsi="Times New Roman"/>
      <w:sz w:val="24"/>
      <w:szCs w:val="24"/>
      <w:lang w:eastAsia="en-GB"/>
    </w:rPr>
  </w:style>
  <w:style w:type="character" w:customStyle="1" w:styleId="bold">
    <w:name w:val="bold"/>
    <w:rsid w:val="008F3094"/>
  </w:style>
  <w:style w:type="paragraph" w:styleId="NormalWeb">
    <w:name w:val="Normal (Web)"/>
    <w:basedOn w:val="Normal"/>
    <w:uiPriority w:val="99"/>
    <w:unhideWhenUsed/>
    <w:rsid w:val="008F3094"/>
    <w:pPr>
      <w:spacing w:before="100" w:beforeAutospacing="1" w:after="100" w:afterAutospacing="1" w:line="240" w:lineRule="auto"/>
    </w:pPr>
    <w:rPr>
      <w:rFonts w:ascii="Times New Roman" w:hAnsi="Times New Roman"/>
      <w:sz w:val="24"/>
      <w:szCs w:val="24"/>
      <w:lang w:eastAsia="en-GB"/>
    </w:rPr>
  </w:style>
  <w:style w:type="paragraph" w:styleId="EndnoteText">
    <w:name w:val="endnote text"/>
    <w:basedOn w:val="Normal"/>
    <w:link w:val="EndnoteTextChar"/>
    <w:rsid w:val="00E82ADC"/>
    <w:pPr>
      <w:spacing w:after="0" w:line="240" w:lineRule="auto"/>
    </w:pPr>
    <w:rPr>
      <w:rFonts w:ascii="Arial" w:hAnsi="Arial"/>
      <w:sz w:val="20"/>
      <w:szCs w:val="20"/>
      <w:lang w:val="x-none"/>
    </w:rPr>
  </w:style>
  <w:style w:type="character" w:customStyle="1" w:styleId="EndnoteTextChar">
    <w:name w:val="Endnote Text Char"/>
    <w:basedOn w:val="DefaultParagraphFont"/>
    <w:link w:val="EndnoteText"/>
    <w:rsid w:val="00E82ADC"/>
    <w:rPr>
      <w:rFonts w:ascii="Arial" w:eastAsia="Times New Roman" w:hAnsi="Arial"/>
      <w:lang w:val="x-none" w:eastAsia="en-US"/>
    </w:rPr>
  </w:style>
  <w:style w:type="character" w:styleId="EndnoteReference">
    <w:name w:val="endnote reference"/>
    <w:rsid w:val="00E82ADC"/>
    <w:rPr>
      <w:vertAlign w:val="superscript"/>
    </w:rPr>
  </w:style>
  <w:style w:type="paragraph" w:customStyle="1" w:styleId="2HEADING">
    <w:name w:val="2 HEADING"/>
    <w:basedOn w:val="Heading1"/>
    <w:next w:val="Heading1"/>
    <w:link w:val="2HEADINGChar"/>
    <w:autoRedefine/>
    <w:qFormat/>
    <w:rsid w:val="00137400"/>
    <w:pPr>
      <w:numPr>
        <w:numId w:val="1"/>
      </w:numPr>
      <w:tabs>
        <w:tab w:val="left" w:pos="3390"/>
      </w:tabs>
      <w:spacing w:line="259" w:lineRule="auto"/>
    </w:pPr>
    <w:rPr>
      <w:rFonts w:ascii="Arial" w:hAnsi="Arial" w:cs="Arial"/>
      <w:b/>
      <w:bCs/>
      <w:color w:val="auto"/>
      <w:sz w:val="24"/>
      <w:szCs w:val="26"/>
    </w:rPr>
  </w:style>
  <w:style w:type="paragraph" w:customStyle="1" w:styleId="3SUBHEADING">
    <w:name w:val="3 SUBHEADING"/>
    <w:basedOn w:val="Heading2"/>
    <w:next w:val="Normal"/>
    <w:link w:val="3SUBHEADINGChar"/>
    <w:qFormat/>
    <w:rsid w:val="00137400"/>
    <w:pPr>
      <w:numPr>
        <w:ilvl w:val="1"/>
        <w:numId w:val="1"/>
      </w:numPr>
      <w:tabs>
        <w:tab w:val="num" w:pos="1440"/>
      </w:tabs>
      <w:spacing w:before="120" w:after="120" w:line="240" w:lineRule="auto"/>
      <w:ind w:left="1440" w:hanging="360"/>
    </w:pPr>
    <w:rPr>
      <w:rFonts w:ascii="Arial" w:hAnsi="Arial" w:cs="Arial"/>
      <w:b/>
      <w:color w:val="auto"/>
      <w:sz w:val="22"/>
    </w:rPr>
  </w:style>
  <w:style w:type="character" w:customStyle="1" w:styleId="2HEADINGChar">
    <w:name w:val="2 HEADING Char"/>
    <w:basedOn w:val="DefaultParagraphFont"/>
    <w:link w:val="2HEADING"/>
    <w:rsid w:val="00137400"/>
    <w:rPr>
      <w:rFonts w:ascii="Arial" w:eastAsiaTheme="majorEastAsia" w:hAnsi="Arial" w:cs="Arial"/>
      <w:b/>
      <w:bCs/>
      <w:sz w:val="24"/>
      <w:szCs w:val="26"/>
      <w:lang w:eastAsia="en-US"/>
    </w:rPr>
  </w:style>
  <w:style w:type="character" w:customStyle="1" w:styleId="Heading1Char">
    <w:name w:val="Heading 1 Char"/>
    <w:basedOn w:val="DefaultParagraphFont"/>
    <w:link w:val="Heading1"/>
    <w:rsid w:val="00137400"/>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rsid w:val="00137400"/>
    <w:rPr>
      <w:rFonts w:asciiTheme="majorHAnsi" w:eastAsiaTheme="majorEastAsia" w:hAnsiTheme="majorHAnsi" w:cstheme="majorBidi"/>
      <w:color w:val="2E74B5" w:themeColor="accent1" w:themeShade="BF"/>
      <w:sz w:val="26"/>
      <w:szCs w:val="26"/>
      <w:lang w:eastAsia="en-US"/>
    </w:rPr>
  </w:style>
  <w:style w:type="table" w:customStyle="1" w:styleId="TableGrid1">
    <w:name w:val="Table Grid1"/>
    <w:basedOn w:val="TableNormal"/>
    <w:next w:val="TableGrid"/>
    <w:uiPriority w:val="59"/>
    <w:rsid w:val="00321D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locked/>
    <w:rsid w:val="00321DF2"/>
    <w:pPr>
      <w:spacing w:after="100"/>
      <w:ind w:left="220"/>
    </w:pPr>
  </w:style>
  <w:style w:type="paragraph" w:styleId="TOC1">
    <w:name w:val="toc 1"/>
    <w:basedOn w:val="Normal"/>
    <w:next w:val="Normal"/>
    <w:autoRedefine/>
    <w:uiPriority w:val="39"/>
    <w:locked/>
    <w:rsid w:val="00321DF2"/>
    <w:pPr>
      <w:spacing w:after="100"/>
    </w:pPr>
  </w:style>
  <w:style w:type="character" w:styleId="Hyperlink">
    <w:name w:val="Hyperlink"/>
    <w:basedOn w:val="DefaultParagraphFont"/>
    <w:uiPriority w:val="99"/>
    <w:unhideWhenUsed/>
    <w:rsid w:val="00321DF2"/>
    <w:rPr>
      <w:color w:val="0563C1" w:themeColor="hyperlink"/>
      <w:u w:val="single"/>
    </w:rPr>
  </w:style>
  <w:style w:type="table" w:customStyle="1" w:styleId="TableGrid2">
    <w:name w:val="Table Grid2"/>
    <w:basedOn w:val="TableNormal"/>
    <w:next w:val="TableGrid"/>
    <w:uiPriority w:val="59"/>
    <w:rsid w:val="00814B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3. 1.1 SUBHEADING"/>
    <w:link w:val="NoSpacingChar"/>
    <w:uiPriority w:val="1"/>
    <w:qFormat/>
    <w:rsid w:val="00792E4E"/>
    <w:rPr>
      <w:rFonts w:asciiTheme="minorHAnsi" w:eastAsiaTheme="minorEastAsia" w:hAnsiTheme="minorHAnsi" w:cstheme="minorBidi"/>
      <w:sz w:val="22"/>
      <w:szCs w:val="22"/>
      <w:lang w:val="en-US" w:eastAsia="en-US"/>
    </w:rPr>
  </w:style>
  <w:style w:type="character" w:customStyle="1" w:styleId="NoSpacingChar">
    <w:name w:val="No Spacing Char"/>
    <w:aliases w:val="3. 1.1 SUBHEADING Char"/>
    <w:basedOn w:val="DefaultParagraphFont"/>
    <w:link w:val="NoSpacing"/>
    <w:uiPriority w:val="1"/>
    <w:rsid w:val="00792E4E"/>
    <w:rPr>
      <w:rFonts w:asciiTheme="minorHAnsi" w:eastAsiaTheme="minorEastAsia" w:hAnsiTheme="minorHAnsi" w:cstheme="minorBidi"/>
      <w:sz w:val="22"/>
      <w:szCs w:val="22"/>
      <w:lang w:val="en-US" w:eastAsia="en-US"/>
    </w:rPr>
  </w:style>
  <w:style w:type="character" w:customStyle="1" w:styleId="ListParagraphChar">
    <w:name w:val="List Paragraph Char"/>
    <w:basedOn w:val="DefaultParagraphFont"/>
    <w:link w:val="ListParagraph"/>
    <w:uiPriority w:val="34"/>
    <w:rsid w:val="00792E4E"/>
    <w:rPr>
      <w:rFonts w:eastAsia="Times New Roman"/>
      <w:sz w:val="22"/>
      <w:szCs w:val="22"/>
      <w:lang w:eastAsia="en-US"/>
    </w:rPr>
  </w:style>
  <w:style w:type="paragraph" w:customStyle="1" w:styleId="4MAINTEXT">
    <w:name w:val="4 MAIN TEXT"/>
    <w:basedOn w:val="Normal"/>
    <w:link w:val="4MAINTEXTChar"/>
    <w:qFormat/>
    <w:rsid w:val="00792E4E"/>
    <w:pPr>
      <w:spacing w:before="120" w:after="160" w:line="259" w:lineRule="auto"/>
    </w:pPr>
    <w:rPr>
      <w:rFonts w:ascii="Arial" w:eastAsiaTheme="minorHAnsi" w:hAnsi="Arial" w:cs="Arial"/>
      <w:color w:val="000000"/>
      <w:shd w:val="clear" w:color="auto" w:fill="FFFFFF"/>
    </w:rPr>
  </w:style>
  <w:style w:type="character" w:customStyle="1" w:styleId="3SUBHEADINGChar">
    <w:name w:val="3 SUBHEADING Char"/>
    <w:basedOn w:val="ListParagraphChar"/>
    <w:link w:val="3SUBHEADING"/>
    <w:rsid w:val="00792E4E"/>
    <w:rPr>
      <w:rFonts w:ascii="Arial" w:eastAsiaTheme="majorEastAsia" w:hAnsi="Arial" w:cs="Arial"/>
      <w:b/>
      <w:sz w:val="22"/>
      <w:szCs w:val="26"/>
      <w:lang w:eastAsia="en-US"/>
    </w:rPr>
  </w:style>
  <w:style w:type="paragraph" w:customStyle="1" w:styleId="5BULLETPOINTS">
    <w:name w:val="5 BULLET POINTS"/>
    <w:basedOn w:val="ListParagraph"/>
    <w:link w:val="5BULLETPOINTSChar"/>
    <w:qFormat/>
    <w:rsid w:val="00792E4E"/>
    <w:pPr>
      <w:numPr>
        <w:numId w:val="18"/>
      </w:numPr>
      <w:spacing w:before="120" w:after="0" w:line="240" w:lineRule="auto"/>
      <w:contextualSpacing w:val="0"/>
    </w:pPr>
    <w:rPr>
      <w:rFonts w:ascii="Arial" w:eastAsiaTheme="minorHAnsi" w:hAnsi="Arial" w:cs="Arial"/>
    </w:rPr>
  </w:style>
  <w:style w:type="character" w:customStyle="1" w:styleId="4MAINTEXTChar">
    <w:name w:val="4 MAIN TEXT Char"/>
    <w:basedOn w:val="DefaultParagraphFont"/>
    <w:link w:val="4MAINTEXT"/>
    <w:rsid w:val="00792E4E"/>
    <w:rPr>
      <w:rFonts w:ascii="Arial" w:eastAsiaTheme="minorHAnsi" w:hAnsi="Arial" w:cs="Arial"/>
      <w:color w:val="000000"/>
      <w:sz w:val="22"/>
      <w:szCs w:val="22"/>
      <w:lang w:eastAsia="en-US"/>
    </w:rPr>
  </w:style>
  <w:style w:type="paragraph" w:customStyle="1" w:styleId="6LIST">
    <w:name w:val="6 LIST"/>
    <w:basedOn w:val="5BULLETPOINTS"/>
    <w:link w:val="6LISTChar"/>
    <w:qFormat/>
    <w:rsid w:val="00792E4E"/>
    <w:pPr>
      <w:numPr>
        <w:numId w:val="19"/>
      </w:numPr>
    </w:pPr>
  </w:style>
  <w:style w:type="character" w:customStyle="1" w:styleId="5BULLETPOINTSChar">
    <w:name w:val="5 BULLET POINTS Char"/>
    <w:basedOn w:val="ListParagraphChar"/>
    <w:link w:val="5BULLETPOINTS"/>
    <w:rsid w:val="00792E4E"/>
    <w:rPr>
      <w:rFonts w:ascii="Arial" w:eastAsiaTheme="minorHAnsi" w:hAnsi="Arial" w:cs="Arial"/>
      <w:sz w:val="22"/>
      <w:szCs w:val="22"/>
      <w:lang w:eastAsia="en-US"/>
    </w:rPr>
  </w:style>
  <w:style w:type="character" w:customStyle="1" w:styleId="6LISTChar">
    <w:name w:val="6 LIST Char"/>
    <w:basedOn w:val="5BULLETPOINTSChar"/>
    <w:link w:val="6LIST"/>
    <w:rsid w:val="00792E4E"/>
    <w:rPr>
      <w:rFonts w:ascii="Arial" w:eastAsiaTheme="minorHAnsi" w:hAnsi="Arial" w:cs="Arial"/>
      <w:sz w:val="22"/>
      <w:szCs w:val="22"/>
      <w:lang w:eastAsia="en-US"/>
    </w:rPr>
  </w:style>
  <w:style w:type="paragraph" w:customStyle="1" w:styleId="bodycopy95135pt">
    <w:name w:val="body copy 9.5/13.5pt"/>
    <w:basedOn w:val="Normal"/>
    <w:next w:val="Normal"/>
    <w:uiPriority w:val="99"/>
    <w:rsid w:val="00792E4E"/>
    <w:pPr>
      <w:widowControl w:val="0"/>
      <w:suppressAutoHyphens/>
      <w:autoSpaceDE w:val="0"/>
      <w:autoSpaceDN w:val="0"/>
      <w:adjustRightInd w:val="0"/>
      <w:spacing w:after="0"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792E4E"/>
    <w:pPr>
      <w:widowControl w:val="0"/>
      <w:suppressAutoHyphens/>
      <w:autoSpaceDE w:val="0"/>
      <w:autoSpaceDN w:val="0"/>
      <w:adjustRightInd w:val="0"/>
      <w:spacing w:after="113" w:line="270" w:lineRule="atLeast"/>
      <w:ind w:left="227" w:hanging="227"/>
    </w:pPr>
    <w:rPr>
      <w:rFonts w:ascii="HelveticaNeue-Roman" w:eastAsiaTheme="minorEastAsia" w:hAnsi="HelveticaNeue-Roman" w:cs="HelveticaNeue-Roman"/>
      <w:color w:val="000000"/>
      <w:sz w:val="19"/>
      <w:szCs w:val="19"/>
    </w:rPr>
  </w:style>
  <w:style w:type="paragraph" w:styleId="TOCHeading">
    <w:name w:val="TOC Heading"/>
    <w:basedOn w:val="Heading1"/>
    <w:next w:val="Normal"/>
    <w:uiPriority w:val="39"/>
    <w:unhideWhenUsed/>
    <w:qFormat/>
    <w:rsid w:val="005E5638"/>
    <w:pPr>
      <w:outlineLvl w:val="9"/>
    </w:pPr>
  </w:style>
  <w:style w:type="paragraph" w:customStyle="1" w:styleId="xxmsonormal">
    <w:name w:val="x_xmsonormal"/>
    <w:basedOn w:val="Normal"/>
    <w:rsid w:val="00EC515F"/>
    <w:pPr>
      <w:widowControl w:val="0"/>
      <w:adjustRightInd w:val="0"/>
      <w:spacing w:after="0" w:line="240" w:lineRule="auto"/>
      <w:textAlignment w:val="baseline"/>
    </w:pPr>
    <w:rPr>
      <w:rFonts w:cs="Calibri"/>
      <w:lang w:eastAsia="en-GB"/>
    </w:rPr>
  </w:style>
  <w:style w:type="paragraph" w:customStyle="1" w:styleId="xmsolistparagraph">
    <w:name w:val="x_msolistparagraph"/>
    <w:basedOn w:val="Normal"/>
    <w:rsid w:val="00EC515F"/>
    <w:pPr>
      <w:widowControl w:val="0"/>
      <w:adjustRightInd w:val="0"/>
      <w:spacing w:after="0" w:line="240" w:lineRule="auto"/>
      <w:ind w:left="720"/>
      <w:textAlignment w:val="baseline"/>
    </w:pPr>
    <w:rPr>
      <w:rFonts w:cs="Calibri"/>
      <w:lang w:eastAsia="en-GB"/>
    </w:rPr>
  </w:style>
  <w:style w:type="character" w:customStyle="1" w:styleId="Heading3Char">
    <w:name w:val="Heading 3 Char"/>
    <w:basedOn w:val="DefaultParagraphFont"/>
    <w:link w:val="Heading3"/>
    <w:rsid w:val="00D31BFB"/>
    <w:rPr>
      <w:rFonts w:ascii="Nunito Sans" w:eastAsia="Times New Roman" w:hAnsi="Nunito Sans"/>
      <w:b/>
      <w:iCs/>
      <w:sz w:val="22"/>
      <w:szCs w:val="26"/>
      <w:lang w:eastAsia="en-US"/>
    </w:rPr>
  </w:style>
  <w:style w:type="character" w:customStyle="1" w:styleId="Heading5Char">
    <w:name w:val="Heading 5 Char"/>
    <w:basedOn w:val="DefaultParagraphFont"/>
    <w:link w:val="Heading5"/>
    <w:rsid w:val="00D31BFB"/>
    <w:rPr>
      <w:rFonts w:ascii="Nunito Sans" w:eastAsia="Times New Roman" w:hAnsi="Nunito Sans"/>
      <w:b/>
      <w:bCs/>
      <w:i/>
      <w:iCs/>
      <w:sz w:val="24"/>
      <w:szCs w:val="26"/>
      <w:lang w:eastAsia="en-US"/>
    </w:rPr>
  </w:style>
  <w:style w:type="character" w:customStyle="1" w:styleId="Heading8Char">
    <w:name w:val="Heading 8 Char"/>
    <w:basedOn w:val="DefaultParagraphFont"/>
    <w:link w:val="Heading8"/>
    <w:rsid w:val="00D31BFB"/>
    <w:rPr>
      <w:rFonts w:ascii="Nunito Sans" w:eastAsia="Times New Roman" w:hAnsi="Nunito Sans"/>
      <w:i/>
      <w:iCs/>
      <w:sz w:val="24"/>
      <w:szCs w:val="24"/>
    </w:rPr>
  </w:style>
  <w:style w:type="character" w:styleId="PlaceholderText">
    <w:name w:val="Placeholder Text"/>
    <w:basedOn w:val="DefaultParagraphFont"/>
    <w:uiPriority w:val="99"/>
    <w:semiHidden/>
    <w:rsid w:val="00D31BFB"/>
    <w:rPr>
      <w:color w:val="808080"/>
    </w:rPr>
  </w:style>
  <w:style w:type="table" w:customStyle="1" w:styleId="HfLTableStyle">
    <w:name w:val="HfLTableStyle"/>
    <w:basedOn w:val="TableNormal"/>
    <w:uiPriority w:val="99"/>
    <w:rsid w:val="00D31BFB"/>
    <w:rPr>
      <w:rFonts w:ascii="Roboto" w:eastAsiaTheme="minorHAnsi" w:hAnsi="Roboto" w:cstheme="minorBidi"/>
      <w:sz w:val="22"/>
      <w:szCs w:val="22"/>
      <w:lang w:eastAsia="en-US"/>
    </w:rPr>
    <w:tblPr/>
  </w:style>
  <w:style w:type="paragraph" w:customStyle="1" w:styleId="TableText">
    <w:name w:val="TableText"/>
    <w:basedOn w:val="NoSpacing"/>
    <w:qFormat/>
    <w:rsid w:val="00D31BFB"/>
    <w:pPr>
      <w:spacing w:before="60" w:after="60"/>
    </w:pPr>
    <w:rPr>
      <w:rFonts w:ascii="Roboto" w:eastAsiaTheme="minorHAnsi" w:hAnsi="Roboto"/>
      <w:lang w:val="en-GB"/>
    </w:rPr>
  </w:style>
  <w:style w:type="paragraph" w:customStyle="1" w:styleId="1POLICYTITLE">
    <w:name w:val="1 POLICY TITLE"/>
    <w:basedOn w:val="Normal"/>
    <w:link w:val="1POLICYTITLEChar"/>
    <w:autoRedefine/>
    <w:qFormat/>
    <w:rsid w:val="00D31BFB"/>
    <w:pPr>
      <w:widowControl w:val="0"/>
      <w:adjustRightInd w:val="0"/>
      <w:spacing w:after="0" w:line="240" w:lineRule="auto"/>
      <w:textAlignment w:val="baseline"/>
    </w:pPr>
    <w:rPr>
      <w:rFonts w:ascii="Mulish" w:hAnsi="Mulish" w:cs="Arial"/>
      <w:b/>
      <w:color w:val="2F8989"/>
      <w:sz w:val="40"/>
      <w:szCs w:val="40"/>
      <w:lang w:eastAsia="en-GB"/>
    </w:rPr>
  </w:style>
  <w:style w:type="character" w:customStyle="1" w:styleId="1POLICYTITLEChar">
    <w:name w:val="1 POLICY TITLE Char"/>
    <w:basedOn w:val="DefaultParagraphFont"/>
    <w:link w:val="1POLICYTITLE"/>
    <w:rsid w:val="00D31BFB"/>
    <w:rPr>
      <w:rFonts w:ascii="Mulish" w:eastAsia="Times New Roman" w:hAnsi="Mulish" w:cs="Arial"/>
      <w:b/>
      <w:color w:val="2F8989"/>
      <w:sz w:val="40"/>
      <w:szCs w:val="40"/>
    </w:rPr>
  </w:style>
  <w:style w:type="character" w:styleId="PageNumber">
    <w:name w:val="page number"/>
    <w:basedOn w:val="DefaultParagraphFont"/>
    <w:rsid w:val="00D31BFB"/>
  </w:style>
  <w:style w:type="paragraph" w:customStyle="1" w:styleId="Numbers">
    <w:name w:val="Numbers"/>
    <w:rsid w:val="00D31BFB"/>
    <w:pPr>
      <w:numPr>
        <w:numId w:val="45"/>
      </w:numPr>
      <w:tabs>
        <w:tab w:val="clear" w:pos="720"/>
        <w:tab w:val="num" w:pos="1584"/>
      </w:tabs>
      <w:spacing w:after="240"/>
      <w:ind w:left="1584" w:hanging="504"/>
    </w:pPr>
    <w:rPr>
      <w:rFonts w:ascii="Nunito Sans" w:eastAsia="Times New Roman" w:hAnsi="Nunito Sans"/>
      <w:sz w:val="22"/>
      <w:szCs w:val="22"/>
      <w:lang w:eastAsia="en-US"/>
    </w:rPr>
  </w:style>
  <w:style w:type="paragraph" w:customStyle="1" w:styleId="MainHeading">
    <w:name w:val="Main Heading"/>
    <w:basedOn w:val="Heading1"/>
    <w:next w:val="BodyText"/>
    <w:rsid w:val="00D31BFB"/>
    <w:pPr>
      <w:keepLines w:val="0"/>
      <w:spacing w:before="0" w:after="240" w:line="240" w:lineRule="auto"/>
      <w:outlineLvl w:val="9"/>
    </w:pPr>
    <w:rPr>
      <w:rFonts w:ascii="Nunito Sans" w:eastAsia="Times New Roman" w:hAnsi="Nunito Sans" w:cs="Arial"/>
      <w:b/>
      <w:bCs/>
      <w:iCs/>
      <w:caps/>
      <w:noProof/>
      <w:color w:val="auto"/>
      <w:sz w:val="28"/>
      <w:szCs w:val="26"/>
    </w:rPr>
  </w:style>
  <w:style w:type="paragraph" w:customStyle="1" w:styleId="Bullets">
    <w:name w:val="Bullets"/>
    <w:basedOn w:val="Bullets2"/>
    <w:rsid w:val="00D31BFB"/>
    <w:pPr>
      <w:tabs>
        <w:tab w:val="left" w:pos="720"/>
      </w:tabs>
      <w:ind w:left="720" w:hanging="446"/>
    </w:pPr>
  </w:style>
  <w:style w:type="paragraph" w:customStyle="1" w:styleId="Contents">
    <w:name w:val="Contents"/>
    <w:basedOn w:val="MainHeading"/>
    <w:rsid w:val="00D31BFB"/>
  </w:style>
  <w:style w:type="character" w:customStyle="1" w:styleId="BodyTextChar">
    <w:name w:val="Body Text Char"/>
    <w:basedOn w:val="DefaultParagraphFont"/>
    <w:link w:val="BodyText"/>
    <w:rsid w:val="00D31BFB"/>
    <w:rPr>
      <w:rFonts w:ascii="Arial" w:hAnsi="Arial"/>
    </w:rPr>
  </w:style>
  <w:style w:type="character" w:customStyle="1" w:styleId="BodyTextIndentChar">
    <w:name w:val="Body Text Indent Char"/>
    <w:basedOn w:val="DefaultParagraphFont"/>
    <w:link w:val="BodyTextIndent"/>
    <w:rsid w:val="00D31BFB"/>
    <w:rPr>
      <w:rFonts w:ascii="Arial" w:hAnsi="Arial"/>
    </w:rPr>
  </w:style>
  <w:style w:type="paragraph" w:styleId="BodyText">
    <w:name w:val="Body Text"/>
    <w:link w:val="BodyTextChar"/>
    <w:rsid w:val="00D31BFB"/>
    <w:pPr>
      <w:spacing w:after="200"/>
    </w:pPr>
    <w:rPr>
      <w:rFonts w:ascii="Arial" w:hAnsi="Arial"/>
    </w:rPr>
  </w:style>
  <w:style w:type="character" w:customStyle="1" w:styleId="BodyTextChar1">
    <w:name w:val="Body Text Char1"/>
    <w:basedOn w:val="DefaultParagraphFont"/>
    <w:uiPriority w:val="99"/>
    <w:rsid w:val="00D31BFB"/>
    <w:rPr>
      <w:rFonts w:eastAsia="Times New Roman"/>
      <w:sz w:val="22"/>
      <w:szCs w:val="22"/>
      <w:lang w:eastAsia="en-US"/>
    </w:rPr>
  </w:style>
  <w:style w:type="paragraph" w:customStyle="1" w:styleId="Note">
    <w:name w:val="Note"/>
    <w:basedOn w:val="BodyText"/>
    <w:rsid w:val="00D31BFB"/>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D31BFB"/>
    <w:pPr>
      <w:overflowPunct w:val="0"/>
      <w:autoSpaceDE w:val="0"/>
      <w:autoSpaceDN w:val="0"/>
    </w:pPr>
    <w:rPr>
      <w:rFonts w:ascii="Nunito Sans" w:eastAsia="Times New Roman" w:hAnsi="Nunito Sans"/>
      <w:color w:val="000000"/>
      <w:sz w:val="22"/>
      <w:szCs w:val="22"/>
      <w:lang w:eastAsia="en-US"/>
    </w:rPr>
  </w:style>
  <w:style w:type="paragraph" w:styleId="BodyTextIndent">
    <w:name w:val="Body Text Indent"/>
    <w:link w:val="BodyTextIndentChar"/>
    <w:rsid w:val="00D31BFB"/>
    <w:pPr>
      <w:spacing w:after="240"/>
      <w:ind w:left="720"/>
    </w:pPr>
    <w:rPr>
      <w:rFonts w:ascii="Arial" w:hAnsi="Arial"/>
    </w:rPr>
  </w:style>
  <w:style w:type="character" w:customStyle="1" w:styleId="BodyTextIndentChar1">
    <w:name w:val="Body Text Indent Char1"/>
    <w:basedOn w:val="DefaultParagraphFont"/>
    <w:uiPriority w:val="99"/>
    <w:rsid w:val="00D31BFB"/>
    <w:rPr>
      <w:rFonts w:eastAsia="Times New Roman"/>
      <w:sz w:val="22"/>
      <w:szCs w:val="22"/>
      <w:lang w:eastAsia="en-US"/>
    </w:rPr>
  </w:style>
  <w:style w:type="paragraph" w:customStyle="1" w:styleId="Bullets2">
    <w:name w:val="Bullets2"/>
    <w:basedOn w:val="BodyTextIndent"/>
    <w:rsid w:val="00D31BFB"/>
    <w:pPr>
      <w:numPr>
        <w:numId w:val="46"/>
      </w:numPr>
      <w:tabs>
        <w:tab w:val="clear" w:pos="1584"/>
      </w:tabs>
      <w:ind w:left="833" w:hanging="360"/>
    </w:pPr>
  </w:style>
  <w:style w:type="paragraph" w:customStyle="1" w:styleId="ManualTitle">
    <w:name w:val="Manual Title"/>
    <w:rsid w:val="00D31BFB"/>
    <w:pPr>
      <w:jc w:val="center"/>
    </w:pPr>
    <w:rPr>
      <w:rFonts w:ascii="Nunito Sans" w:eastAsia="Times New Roman" w:hAnsi="Nunito Sans"/>
      <w:b/>
      <w:iCs/>
      <w:color w:val="002060"/>
      <w:sz w:val="40"/>
      <w:szCs w:val="40"/>
      <w:lang w:eastAsia="en-US"/>
    </w:rPr>
  </w:style>
  <w:style w:type="character" w:styleId="FollowedHyperlink">
    <w:name w:val="FollowedHyperlink"/>
    <w:basedOn w:val="DefaultParagraphFont"/>
    <w:unhideWhenUsed/>
    <w:rsid w:val="00D31BFB"/>
    <w:rPr>
      <w:color w:val="954F72" w:themeColor="followedHyperlink"/>
      <w:u w:val="single"/>
    </w:rPr>
  </w:style>
  <w:style w:type="character" w:styleId="Emphasis">
    <w:name w:val="Emphasis"/>
    <w:basedOn w:val="DefaultParagraphFont"/>
    <w:qFormat/>
    <w:locked/>
    <w:rsid w:val="00D31BFB"/>
    <w:rPr>
      <w:i/>
      <w:iCs/>
    </w:rPr>
  </w:style>
  <w:style w:type="table" w:styleId="TableGridLight">
    <w:name w:val="Grid Table Light"/>
    <w:basedOn w:val="TableNormal"/>
    <w:uiPriority w:val="40"/>
    <w:rsid w:val="00D31BFB"/>
    <w:rPr>
      <w:rFonts w:ascii="Nunito Sans" w:eastAsia="Times New Roman" w:hAnsi="Nunito Sans"/>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D31BFB"/>
    <w:pPr>
      <w:spacing w:after="240"/>
      <w:ind w:left="360"/>
      <w:jc w:val="center"/>
    </w:pPr>
    <w:rPr>
      <w:rFonts w:ascii="Nunito Sans" w:eastAsia="Times New Roman" w:hAnsi="Nunito Sans"/>
      <w:sz w:val="24"/>
      <w:szCs w:val="22"/>
      <w:lang w:eastAsia="en-US"/>
    </w:rPr>
  </w:style>
  <w:style w:type="paragraph" w:styleId="TOC3">
    <w:name w:val="toc 3"/>
    <w:basedOn w:val="Normal"/>
    <w:next w:val="Normal"/>
    <w:autoRedefine/>
    <w:uiPriority w:val="39"/>
    <w:unhideWhenUsed/>
    <w:locked/>
    <w:rsid w:val="00D31BFB"/>
    <w:pPr>
      <w:spacing w:after="100" w:line="259" w:lineRule="auto"/>
      <w:ind w:left="440"/>
    </w:pPr>
    <w:rPr>
      <w:rFonts w:asciiTheme="minorHAnsi" w:eastAsiaTheme="minorEastAsia" w:hAnsiTheme="minorHAnsi"/>
      <w:lang w:val="en-US"/>
    </w:rPr>
  </w:style>
  <w:style w:type="paragraph" w:styleId="Revision">
    <w:name w:val="Revision"/>
    <w:hidden/>
    <w:uiPriority w:val="99"/>
    <w:semiHidden/>
    <w:rsid w:val="00D31BFB"/>
    <w:rPr>
      <w:rFonts w:ascii="Nunito Sans" w:eastAsia="Times New Roman" w:hAnsi="Nunito Sans"/>
      <w:sz w:val="22"/>
      <w:szCs w:val="22"/>
    </w:rPr>
  </w:style>
  <w:style w:type="character" w:styleId="UnresolvedMention">
    <w:name w:val="Unresolved Mention"/>
    <w:basedOn w:val="DefaultParagraphFont"/>
    <w:uiPriority w:val="99"/>
    <w:semiHidden/>
    <w:unhideWhenUsed/>
    <w:rsid w:val="00D3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175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check-job-applicant-right-to-work" TargetMode="External"/><Relationship Id="rId26" Type="http://schemas.openxmlformats.org/officeDocument/2006/relationships/hyperlink" Target="https://www.gov.uk/guidance/recruit-teachers-from-overseas" TargetMode="External"/><Relationship Id="rId39" Type="http://schemas.openxmlformats.org/officeDocument/2006/relationships/fontTable" Target="fontTable.xml"/><Relationship Id="rId21" Type="http://schemas.openxmlformats.org/officeDocument/2006/relationships/hyperlink" Target="https://www.gov.uk/government/publications/governance-handbook"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o.safeguarding.network/e/972973/ldren-in-schools-and-colleges-/4jnyr/298305721/h/HyIDN73Sj-7iN3AbhahP9jynZgXP6O8f_isYOaJOZsc" TargetMode="External"/><Relationship Id="rId17" Type="http://schemas.openxmlformats.org/officeDocument/2006/relationships/hyperlink" Target="https://www.gov.uk/government/publications/dbs-identity-checking-guidelines" TargetMode="External"/><Relationship Id="rId25" Type="http://schemas.openxmlformats.org/officeDocument/2006/relationships/hyperlink" Target="https://www.gov.uk/guidance/recruit-teachers-from-oversea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safeguarding.network/e/972973/-children-safe-in-education--2/4jnyn/298305721/h/HyIDN73Sj-7iN3AbhahP9jynZgXP6O8f_isYOaJOZsc" TargetMode="External"/><Relationship Id="rId24" Type="http://schemas.openxmlformats.org/officeDocument/2006/relationships/hyperlink" Target="https://www.nacro.org.uk/nacro-services/criminal-record-support/" TargetMode="External"/><Relationship Id="rId32" Type="http://schemas.openxmlformats.org/officeDocument/2006/relationships/hyperlink" Target="https://www.gov.uk/government/publications/new-guidance-on-the-rehabilitation-of-offenders-act-1974"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parkgateinfants.herts.sch.uk" TargetMode="External"/><Relationship Id="rId23" Type="http://schemas.openxmlformats.org/officeDocument/2006/relationships/hyperlink" Target="https://www.gov.uk/guidance/teacher-status-checks-information-for-employers" TargetMode="External"/><Relationship Id="rId28" Type="http://schemas.openxmlformats.org/officeDocument/2006/relationships/hyperlink" Target="https://www.gov.uk/government/publications/dbs-workforce-guidanc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uk-points-based-immigration-system-employer-information/the-uks-points-based-immigration-system-an-introduction-for-employers" TargetMode="External"/><Relationship Id="rId31" Type="http://schemas.openxmlformats.org/officeDocument/2006/relationships/hyperlink" Target="http://www.nacro.org.uk/data/files/practical-guidance-on-dbs-filtering-103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ebmail.thegrid.org.uk/file/Attachment/Parkgate%20logo.gif?sid=0464C8AE477C698407BF33D266BB7066AABD1ACF&amp;userid=admin.parkgateinfants@thegrid.org.uk&amp;srcfolder=INBOX&amp;uid=266&amp;auth=LDBR05TPSL1CR2RN&amp;partid=2" TargetMode="External"/><Relationship Id="rId22" Type="http://schemas.openxmlformats.org/officeDocument/2006/relationships/hyperlink" Target="https://teacherservices.education.gov.uk/" TargetMode="External"/><Relationship Id="rId27" Type="http://schemas.openxmlformats.org/officeDocument/2006/relationships/hyperlink" Target="https://www.gov.uk/guidance/qualified-teacher-status-qts" TargetMode="External"/><Relationship Id="rId30" Type="http://schemas.openxmlformats.org/officeDocument/2006/relationships/hyperlink" Target="https://www.gov.uk/government/publications/new-guidance-on-the-rehabilitation-of-offenders-act-1974"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5A9E9A496D874A9158C77A4BDCF242" ma:contentTypeVersion="18" ma:contentTypeDescription="Create a new document." ma:contentTypeScope="" ma:versionID="dc7c8581c0aca59d330acbc642930388">
  <xsd:schema xmlns:xsd="http://www.w3.org/2001/XMLSchema" xmlns:xs="http://www.w3.org/2001/XMLSchema" xmlns:p="http://schemas.microsoft.com/office/2006/metadata/properties" xmlns:ns2="605c1ba3-f44f-4005-8f12-e7f939648385" xmlns:ns3="63093f61-987b-4480-9688-65579ca8825d" targetNamespace="http://schemas.microsoft.com/office/2006/metadata/properties" ma:root="true" ma:fieldsID="0244f24de97742b20817fe52a0f895b4" ns2:_="" ns3:_="">
    <xsd:import namespace="605c1ba3-f44f-4005-8f12-e7f939648385"/>
    <xsd:import namespace="63093f61-987b-4480-9688-65579ca882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c1ba3-f44f-4005-8f12-e7f93964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6195af-a223-4462-b2ad-90ac18779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93f61-987b-4480-9688-65579ca882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725c76-89ce-4f81-9549-35a6eafb24ce}" ma:internalName="TaxCatchAll" ma:showField="CatchAllData" ma:web="63093f61-987b-4480-9688-65579ca88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5c1ba3-f44f-4005-8f12-e7f939648385">
      <Terms xmlns="http://schemas.microsoft.com/office/infopath/2007/PartnerControls"/>
    </lcf76f155ced4ddcb4097134ff3c332f>
    <TaxCatchAll xmlns="63093f61-987b-4480-9688-65579ca882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1D8FE-8383-4B68-9DC5-754D88BD9072}">
  <ds:schemaRefs>
    <ds:schemaRef ds:uri="http://schemas.openxmlformats.org/officeDocument/2006/bibliography"/>
  </ds:schemaRefs>
</ds:datastoreItem>
</file>

<file path=customXml/itemProps2.xml><?xml version="1.0" encoding="utf-8"?>
<ds:datastoreItem xmlns:ds="http://schemas.openxmlformats.org/officeDocument/2006/customXml" ds:itemID="{679ABA42-8B66-4C7E-BDF8-0D763595B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c1ba3-f44f-4005-8f12-e7f939648385"/>
    <ds:schemaRef ds:uri="63093f61-987b-4480-9688-65579ca88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DDCDD-4927-42A7-B8D6-8497C38C6E4C}">
  <ds:schemaRefs>
    <ds:schemaRef ds:uri="http://schemas.microsoft.com/office/2006/metadata/properties"/>
    <ds:schemaRef ds:uri="http://schemas.microsoft.com/office/infopath/2007/PartnerControls"/>
    <ds:schemaRef ds:uri="605c1ba3-f44f-4005-8f12-e7f939648385"/>
    <ds:schemaRef ds:uri="63093f61-987b-4480-9688-65579ca8825d"/>
  </ds:schemaRefs>
</ds:datastoreItem>
</file>

<file path=customXml/itemProps4.xml><?xml version="1.0" encoding="utf-8"?>
<ds:datastoreItem xmlns:ds="http://schemas.openxmlformats.org/officeDocument/2006/customXml" ds:itemID="{B2F262A0-7D9F-402B-B69F-A50744BFC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5900</Words>
  <Characters>33633</Characters>
  <Application>Microsoft Office Word</Application>
  <DocSecurity>0</DocSecurity>
  <Lines>280</Lines>
  <Paragraphs>78</Paragraphs>
  <ScaleCrop>false</ScaleCrop>
  <Company>Hertfordshire County Council</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Reading tracker: EYFS through to Phase A Steps 0/1/2/3 (Y1 range) and A4/5/6 (Y2 range)</dc:title>
  <dc:subject>english primary resources</dc:subject>
  <dc:creator>Herts for Learning</dc:creator>
  <cp:keywords/>
  <cp:lastModifiedBy>Debbie Herbert</cp:lastModifiedBy>
  <cp:revision>10</cp:revision>
  <cp:lastPrinted>2025-03-24T13:53:00Z</cp:lastPrinted>
  <dcterms:created xsi:type="dcterms:W3CDTF">2022-11-08T14:57:00Z</dcterms:created>
  <dcterms:modified xsi:type="dcterms:W3CDTF">2025-03-24T13:53:00Z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0x010100CA5A9E9A496D874A9158C77A4BDCF242</vt:lpwstr>
  </property>
  <property fmtid="{D5CDD505-2E9C-101B-9397-08002B2CF9AE}" pid="3" name="Order">
    <vt:r8>763000</vt:r8>
  </property>
  <property fmtid="{D5CDD505-2E9C-101B-9397-08002B2CF9AE}" pid="4" name="MediaServiceImageTags">
    <vt:lpwstr/>
  </property>
</Properties>
</file>