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9067" w:type="dxa"/>
        <w:tblLook w:val="04A0" w:firstRow="1" w:lastRow="0" w:firstColumn="1" w:lastColumn="0" w:noHBand="0" w:noVBand="1"/>
      </w:tblPr>
      <w:tblGrid>
        <w:gridCol w:w="7225"/>
        <w:gridCol w:w="1842"/>
      </w:tblGrid>
      <w:tr w:rsidR="00680CAD" w:rsidRPr="00AE58DC" w14:paraId="564BEA58" w14:textId="77777777" w:rsidTr="008768BE">
        <w:trPr>
          <w:trHeight w:val="1408"/>
        </w:trPr>
        <w:tc>
          <w:tcPr>
            <w:tcW w:w="7225" w:type="dxa"/>
            <w:shd w:val="clear" w:color="auto" w:fill="E7E6E6" w:themeFill="background2"/>
          </w:tcPr>
          <w:p w14:paraId="08AD368D" w14:textId="2E7D7F0C" w:rsidR="00680CAD" w:rsidRPr="00AE58DC" w:rsidRDefault="00680CAD" w:rsidP="00680CAD">
            <w:pPr>
              <w:rPr>
                <w:rFonts w:ascii="Nunito Sans" w:hAnsi="Nunito Sans"/>
                <w:color w:val="C00000"/>
                <w:sz w:val="40"/>
                <w:szCs w:val="40"/>
              </w:rPr>
            </w:pPr>
            <w:r w:rsidRPr="00AE58DC">
              <w:rPr>
                <w:rFonts w:ascii="Nunito Sans" w:hAnsi="Nunito Sans"/>
                <w:color w:val="C00000"/>
                <w:sz w:val="40"/>
                <w:szCs w:val="40"/>
              </w:rPr>
              <w:t>Birchwood Avenue Primary School</w:t>
            </w:r>
          </w:p>
          <w:p w14:paraId="7812837B" w14:textId="42E139A6" w:rsidR="00680CAD" w:rsidRPr="00AE58DC" w:rsidRDefault="00680CAD" w:rsidP="00680CAD">
            <w:pPr>
              <w:rPr>
                <w:rFonts w:ascii="Nunito Sans" w:hAnsi="Nunito Sans"/>
                <w:sz w:val="36"/>
                <w:szCs w:val="36"/>
              </w:rPr>
            </w:pPr>
            <w:r w:rsidRPr="00AE58DC">
              <w:rPr>
                <w:rFonts w:ascii="Nunito Sans" w:hAnsi="Nunito Sans"/>
                <w:sz w:val="36"/>
                <w:szCs w:val="36"/>
              </w:rPr>
              <w:t>T</w:t>
            </w:r>
            <w:r w:rsidR="00AE58DC" w:rsidRPr="00AE58DC">
              <w:rPr>
                <w:rFonts w:ascii="Nunito Sans" w:hAnsi="Nunito Sans"/>
                <w:sz w:val="36"/>
                <w:szCs w:val="36"/>
              </w:rPr>
              <w:t xml:space="preserve">eaching </w:t>
            </w:r>
            <w:r w:rsidRPr="00AE58DC">
              <w:rPr>
                <w:rFonts w:ascii="Nunito Sans" w:hAnsi="Nunito Sans"/>
                <w:sz w:val="36"/>
                <w:szCs w:val="36"/>
              </w:rPr>
              <w:t>A</w:t>
            </w:r>
            <w:r w:rsidR="00AE58DC" w:rsidRPr="00AE58DC">
              <w:rPr>
                <w:rFonts w:ascii="Nunito Sans" w:hAnsi="Nunito Sans"/>
                <w:sz w:val="36"/>
                <w:szCs w:val="36"/>
              </w:rPr>
              <w:t>ssistant</w:t>
            </w:r>
            <w:r w:rsidRPr="00AE58DC">
              <w:rPr>
                <w:rFonts w:ascii="Nunito Sans" w:hAnsi="Nunito Sans"/>
                <w:sz w:val="36"/>
                <w:szCs w:val="36"/>
              </w:rPr>
              <w:t xml:space="preserve"> Person Specification</w:t>
            </w:r>
          </w:p>
          <w:p w14:paraId="12282065" w14:textId="77777777" w:rsidR="00680CAD" w:rsidRPr="00AE58DC" w:rsidRDefault="00680CAD">
            <w:pPr>
              <w:rPr>
                <w:rFonts w:ascii="Nunito Sans" w:hAnsi="Nunito Sans"/>
              </w:rPr>
            </w:pPr>
          </w:p>
        </w:tc>
        <w:tc>
          <w:tcPr>
            <w:tcW w:w="1842" w:type="dxa"/>
            <w:shd w:val="clear" w:color="auto" w:fill="E7E6E6" w:themeFill="background2"/>
          </w:tcPr>
          <w:p w14:paraId="286F70ED" w14:textId="775F2D8E" w:rsidR="00680CAD" w:rsidRPr="00AE58DC" w:rsidRDefault="00D85AA5" w:rsidP="00D85AA5">
            <w:pPr>
              <w:jc w:val="center"/>
              <w:rPr>
                <w:rFonts w:ascii="Nunito Sans" w:hAnsi="Nunito Sans"/>
              </w:rPr>
            </w:pPr>
            <w:r w:rsidRPr="00AE58DC">
              <w:rPr>
                <w:rFonts w:ascii="Nunito Sans" w:hAnsi="Nunito Sans"/>
                <w:noProof/>
              </w:rPr>
              <w:drawing>
                <wp:inline distT="0" distB="0" distL="0" distR="0" wp14:anchorId="7C7DA5DF" wp14:editId="686804C0">
                  <wp:extent cx="895350" cy="923645"/>
                  <wp:effectExtent l="0" t="0" r="0" b="0"/>
                  <wp:docPr id="1096350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658" cy="929121"/>
                          </a:xfrm>
                          <a:prstGeom prst="rect">
                            <a:avLst/>
                          </a:prstGeom>
                          <a:noFill/>
                        </pic:spPr>
                      </pic:pic>
                    </a:graphicData>
                  </a:graphic>
                </wp:inline>
              </w:drawing>
            </w:r>
          </w:p>
        </w:tc>
      </w:tr>
    </w:tbl>
    <w:p w14:paraId="2AF1D124" w14:textId="77777777" w:rsidR="00680CAD" w:rsidRPr="00AE58DC" w:rsidRDefault="00680CAD">
      <w:pPr>
        <w:rPr>
          <w:rFonts w:ascii="Nunito Sans" w:hAnsi="Nunito Sans"/>
        </w:rPr>
      </w:pPr>
    </w:p>
    <w:tbl>
      <w:tblPr>
        <w:tblStyle w:val="TableGrid"/>
        <w:tblW w:w="0" w:type="auto"/>
        <w:tblLook w:val="04A0" w:firstRow="1" w:lastRow="0" w:firstColumn="1" w:lastColumn="0" w:noHBand="0" w:noVBand="1"/>
      </w:tblPr>
      <w:tblGrid>
        <w:gridCol w:w="2263"/>
        <w:gridCol w:w="6753"/>
      </w:tblGrid>
      <w:tr w:rsidR="00680CAD" w:rsidRPr="00AE58DC" w14:paraId="125081BD" w14:textId="77777777" w:rsidTr="00AE58DC">
        <w:tc>
          <w:tcPr>
            <w:tcW w:w="2263" w:type="dxa"/>
            <w:shd w:val="clear" w:color="auto" w:fill="FD8477"/>
          </w:tcPr>
          <w:p w14:paraId="78FD9446" w14:textId="67B9CB47" w:rsidR="00680CAD" w:rsidRPr="00AE58DC" w:rsidRDefault="00680CAD">
            <w:pPr>
              <w:rPr>
                <w:rFonts w:ascii="Nunito Sans" w:hAnsi="Nunito Sans"/>
                <w:sz w:val="32"/>
                <w:szCs w:val="32"/>
              </w:rPr>
            </w:pPr>
            <w:r w:rsidRPr="00AE58DC">
              <w:rPr>
                <w:rFonts w:ascii="Nunito Sans" w:hAnsi="Nunito Sans"/>
                <w:sz w:val="32"/>
                <w:szCs w:val="32"/>
              </w:rPr>
              <w:t xml:space="preserve">Criteria </w:t>
            </w:r>
          </w:p>
        </w:tc>
        <w:tc>
          <w:tcPr>
            <w:tcW w:w="6753" w:type="dxa"/>
            <w:shd w:val="clear" w:color="auto" w:fill="FD8477"/>
          </w:tcPr>
          <w:p w14:paraId="332E4D19" w14:textId="5A0E4D40" w:rsidR="00680CAD" w:rsidRPr="00AE58DC" w:rsidRDefault="00680CAD">
            <w:pPr>
              <w:rPr>
                <w:rFonts w:ascii="Nunito Sans" w:hAnsi="Nunito Sans"/>
                <w:sz w:val="32"/>
                <w:szCs w:val="32"/>
              </w:rPr>
            </w:pPr>
            <w:r w:rsidRPr="00AE58DC">
              <w:rPr>
                <w:rFonts w:ascii="Nunito Sans" w:hAnsi="Nunito Sans"/>
                <w:sz w:val="32"/>
                <w:szCs w:val="32"/>
              </w:rPr>
              <w:t xml:space="preserve">Qualities </w:t>
            </w:r>
          </w:p>
        </w:tc>
      </w:tr>
      <w:tr w:rsidR="00680CAD" w:rsidRPr="00AE58DC" w14:paraId="30E0C96A" w14:textId="77777777" w:rsidTr="00AE58DC">
        <w:tc>
          <w:tcPr>
            <w:tcW w:w="2263" w:type="dxa"/>
          </w:tcPr>
          <w:p w14:paraId="358DF857" w14:textId="13199B53" w:rsidR="00680CAD" w:rsidRPr="00AE58DC" w:rsidRDefault="00680CAD">
            <w:pPr>
              <w:rPr>
                <w:rFonts w:ascii="Nunito Sans" w:hAnsi="Nunito Sans"/>
              </w:rPr>
            </w:pPr>
            <w:r w:rsidRPr="00AE58DC">
              <w:rPr>
                <w:rFonts w:ascii="Nunito Sans" w:hAnsi="Nunito Sans"/>
              </w:rPr>
              <w:t>Qualifications</w:t>
            </w:r>
          </w:p>
        </w:tc>
        <w:tc>
          <w:tcPr>
            <w:tcW w:w="6753" w:type="dxa"/>
          </w:tcPr>
          <w:p w14:paraId="38A0467E" w14:textId="77777777" w:rsidR="00BC09D2" w:rsidRPr="00AE58DC" w:rsidRDefault="00BC09D2" w:rsidP="00BC09D2">
            <w:pPr>
              <w:pStyle w:val="ListParagraph"/>
              <w:numPr>
                <w:ilvl w:val="0"/>
                <w:numId w:val="1"/>
              </w:numPr>
              <w:rPr>
                <w:rFonts w:ascii="Nunito Sans" w:hAnsi="Nunito Sans"/>
              </w:rPr>
            </w:pPr>
            <w:r w:rsidRPr="00AE58DC">
              <w:rPr>
                <w:rFonts w:ascii="Nunito Sans" w:hAnsi="Nunito Sans"/>
              </w:rPr>
              <w:t xml:space="preserve">NVQ level 2 in numeracy &amp; literacy (or equivalent GCSEs) </w:t>
            </w:r>
          </w:p>
          <w:p w14:paraId="227D02CA" w14:textId="2F7F175F" w:rsidR="00680CAD" w:rsidRPr="00AE58DC" w:rsidRDefault="00BC09D2" w:rsidP="00BC09D2">
            <w:pPr>
              <w:pStyle w:val="ListParagraph"/>
              <w:numPr>
                <w:ilvl w:val="0"/>
                <w:numId w:val="1"/>
              </w:numPr>
              <w:rPr>
                <w:rFonts w:ascii="Nunito Sans" w:hAnsi="Nunito Sans"/>
              </w:rPr>
            </w:pPr>
            <w:r w:rsidRPr="00AE58DC">
              <w:rPr>
                <w:rFonts w:ascii="Nunito Sans" w:hAnsi="Nunito Sans"/>
              </w:rPr>
              <w:t>Range of relevant CPD in preparation for the role</w:t>
            </w:r>
          </w:p>
        </w:tc>
      </w:tr>
      <w:tr w:rsidR="00680CAD" w:rsidRPr="00AE58DC" w14:paraId="725AE6ED" w14:textId="77777777" w:rsidTr="00AE58DC">
        <w:tc>
          <w:tcPr>
            <w:tcW w:w="2263" w:type="dxa"/>
          </w:tcPr>
          <w:p w14:paraId="3A9BACAB" w14:textId="5F402042" w:rsidR="00680CAD" w:rsidRPr="00AE58DC" w:rsidRDefault="00680CAD">
            <w:pPr>
              <w:rPr>
                <w:rFonts w:ascii="Nunito Sans" w:hAnsi="Nunito Sans"/>
              </w:rPr>
            </w:pPr>
            <w:r w:rsidRPr="00AE58DC">
              <w:rPr>
                <w:rFonts w:ascii="Nunito Sans" w:hAnsi="Nunito Sans"/>
              </w:rPr>
              <w:t>Experience</w:t>
            </w:r>
          </w:p>
        </w:tc>
        <w:tc>
          <w:tcPr>
            <w:tcW w:w="6753" w:type="dxa"/>
          </w:tcPr>
          <w:p w14:paraId="4CAC7578" w14:textId="77777777" w:rsidR="00BC09D2" w:rsidRPr="00AE58DC" w:rsidRDefault="00BC09D2" w:rsidP="00BC09D2">
            <w:pPr>
              <w:pStyle w:val="ListParagraph"/>
              <w:numPr>
                <w:ilvl w:val="0"/>
                <w:numId w:val="2"/>
              </w:numPr>
              <w:rPr>
                <w:rFonts w:ascii="Nunito Sans" w:hAnsi="Nunito Sans"/>
              </w:rPr>
            </w:pPr>
            <w:r w:rsidRPr="00AE58DC">
              <w:rPr>
                <w:rFonts w:ascii="Nunito Sans" w:hAnsi="Nunito Sans"/>
              </w:rPr>
              <w:t>Successful learning support in a school</w:t>
            </w:r>
          </w:p>
          <w:p w14:paraId="7FE37D3D" w14:textId="77777777" w:rsidR="00BC09D2" w:rsidRPr="00AE58DC" w:rsidRDefault="00BC09D2" w:rsidP="00BC09D2">
            <w:pPr>
              <w:pStyle w:val="ListParagraph"/>
              <w:numPr>
                <w:ilvl w:val="0"/>
                <w:numId w:val="2"/>
              </w:numPr>
              <w:rPr>
                <w:rFonts w:ascii="Nunito Sans" w:hAnsi="Nunito Sans"/>
              </w:rPr>
            </w:pPr>
            <w:r w:rsidRPr="00AE58DC">
              <w:rPr>
                <w:rFonts w:ascii="Nunito Sans" w:hAnsi="Nunito Sans"/>
              </w:rPr>
              <w:t>Experience across the entire primary phase</w:t>
            </w:r>
          </w:p>
          <w:p w14:paraId="67CFBF84" w14:textId="77777777" w:rsidR="00BC09D2" w:rsidRPr="00AE58DC" w:rsidRDefault="00BC09D2" w:rsidP="00BC09D2">
            <w:pPr>
              <w:pStyle w:val="ListParagraph"/>
              <w:numPr>
                <w:ilvl w:val="0"/>
                <w:numId w:val="2"/>
              </w:numPr>
              <w:rPr>
                <w:rFonts w:ascii="Nunito Sans" w:hAnsi="Nunito Sans"/>
              </w:rPr>
            </w:pPr>
            <w:r w:rsidRPr="00AE58DC">
              <w:rPr>
                <w:rFonts w:ascii="Nunito Sans" w:hAnsi="Nunito Sans"/>
              </w:rPr>
              <w:t>Experience of leading whole class learning</w:t>
            </w:r>
          </w:p>
          <w:p w14:paraId="44655C2A" w14:textId="77777777" w:rsidR="00BC09D2" w:rsidRPr="00AE58DC" w:rsidRDefault="00BC09D2" w:rsidP="00BC09D2">
            <w:pPr>
              <w:pStyle w:val="ListParagraph"/>
              <w:numPr>
                <w:ilvl w:val="0"/>
                <w:numId w:val="2"/>
              </w:numPr>
              <w:rPr>
                <w:rFonts w:ascii="Nunito Sans" w:hAnsi="Nunito Sans"/>
              </w:rPr>
            </w:pPr>
            <w:r w:rsidRPr="00AE58DC">
              <w:rPr>
                <w:rFonts w:ascii="Nunito Sans" w:hAnsi="Nunito Sans"/>
                <w:lang w:val="en-US"/>
              </w:rPr>
              <w:t>Relevant experience working with students with SEND, preferably within a school setting </w:t>
            </w:r>
            <w:r w:rsidRPr="00AE58DC">
              <w:rPr>
                <w:rFonts w:ascii="Nunito Sans" w:hAnsi="Nunito Sans"/>
              </w:rPr>
              <w:t> </w:t>
            </w:r>
          </w:p>
          <w:p w14:paraId="210471F2" w14:textId="3054E86D" w:rsidR="00BC09D2" w:rsidRPr="00AE58DC" w:rsidRDefault="00BC09D2" w:rsidP="00BC09D2">
            <w:pPr>
              <w:pStyle w:val="ListParagraph"/>
              <w:numPr>
                <w:ilvl w:val="0"/>
                <w:numId w:val="2"/>
              </w:numPr>
              <w:rPr>
                <w:rFonts w:ascii="Nunito Sans" w:hAnsi="Nunito Sans"/>
              </w:rPr>
            </w:pPr>
            <w:r w:rsidRPr="00AE58DC">
              <w:rPr>
                <w:rFonts w:ascii="Nunito Sans" w:hAnsi="Nunito Sans"/>
                <w:lang w:val="en-US"/>
              </w:rPr>
              <w:t>Relevant experience working with students with SEMH </w:t>
            </w:r>
            <w:r w:rsidRPr="00AE58DC">
              <w:rPr>
                <w:rFonts w:ascii="Nunito Sans" w:hAnsi="Nunito Sans"/>
              </w:rPr>
              <w:t> </w:t>
            </w:r>
          </w:p>
          <w:p w14:paraId="013BE8B4" w14:textId="5A36B5A6" w:rsidR="00BC09D2" w:rsidRPr="00AE58DC" w:rsidRDefault="00BC09D2" w:rsidP="00BC09D2">
            <w:pPr>
              <w:pStyle w:val="ListParagraph"/>
              <w:rPr>
                <w:rFonts w:ascii="Nunito Sans" w:hAnsi="Nunito Sans"/>
              </w:rPr>
            </w:pPr>
          </w:p>
        </w:tc>
      </w:tr>
      <w:tr w:rsidR="00680CAD" w:rsidRPr="00AE58DC" w14:paraId="7883DA4D" w14:textId="77777777" w:rsidTr="00AE58DC">
        <w:tc>
          <w:tcPr>
            <w:tcW w:w="2263" w:type="dxa"/>
          </w:tcPr>
          <w:p w14:paraId="245A1261" w14:textId="3CD79D4D" w:rsidR="00680CAD" w:rsidRPr="00AE58DC" w:rsidRDefault="00680CAD">
            <w:pPr>
              <w:rPr>
                <w:rFonts w:ascii="Nunito Sans" w:hAnsi="Nunito Sans"/>
              </w:rPr>
            </w:pPr>
            <w:r w:rsidRPr="00AE58DC">
              <w:rPr>
                <w:rFonts w:ascii="Nunito Sans" w:hAnsi="Nunito Sans"/>
              </w:rPr>
              <w:t xml:space="preserve">Skills and knowledge </w:t>
            </w:r>
          </w:p>
        </w:tc>
        <w:tc>
          <w:tcPr>
            <w:tcW w:w="6753" w:type="dxa"/>
          </w:tcPr>
          <w:p w14:paraId="0B9774EC"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lang w:val="en-US"/>
              </w:rPr>
              <w:t>Excellent communication and interpersonal skills, with the ability to work collaboratively with a range of stakeholders </w:t>
            </w:r>
            <w:r w:rsidRPr="00AE58DC">
              <w:rPr>
                <w:rFonts w:ascii="Nunito Sans" w:hAnsi="Nunito Sans"/>
              </w:rPr>
              <w:t> </w:t>
            </w:r>
          </w:p>
          <w:p w14:paraId="343ECC74"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lang w:val="en-US"/>
              </w:rPr>
              <w:t>Patience, empathy, resilience, and a genuine passion for working with students with SEND </w:t>
            </w:r>
            <w:r w:rsidRPr="00AE58DC">
              <w:rPr>
                <w:rFonts w:ascii="Nunito Sans" w:hAnsi="Nunito Sans"/>
              </w:rPr>
              <w:t> </w:t>
            </w:r>
          </w:p>
          <w:p w14:paraId="4990477E"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lang w:val="en-US"/>
              </w:rPr>
              <w:t>Strong organizational skills and the ability to prioritize and manage workload effectively</w:t>
            </w:r>
            <w:r w:rsidRPr="00AE58DC">
              <w:rPr>
                <w:rFonts w:ascii="Nunito Sans" w:hAnsi="Nunito Sans"/>
              </w:rPr>
              <w:t> </w:t>
            </w:r>
          </w:p>
          <w:p w14:paraId="57CCD132"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sym w:font="Symbol" w:char="F0B7"/>
            </w:r>
            <w:r w:rsidRPr="00AE58DC">
              <w:rPr>
                <w:rFonts w:ascii="Nunito Sans" w:hAnsi="Nunito Sans"/>
              </w:rPr>
              <w:t xml:space="preserve"> Knowledge of relevant teaching strategies</w:t>
            </w:r>
          </w:p>
          <w:p w14:paraId="47DB5709"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Intermediate knowledge of ICT to produce resources to support learning</w:t>
            </w:r>
          </w:p>
          <w:p w14:paraId="7AB771DA"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 Knowledge of data protection and confidentiality</w:t>
            </w:r>
          </w:p>
          <w:p w14:paraId="5D8BBED6"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An understanding of the school’s ethos and values</w:t>
            </w:r>
          </w:p>
          <w:p w14:paraId="07C6F37C"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An awareness of keeping children safe in education</w:t>
            </w:r>
          </w:p>
          <w:p w14:paraId="0419F193"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Working knowledge of health, wellbeing and safety </w:t>
            </w:r>
          </w:p>
          <w:p w14:paraId="2E068A37" w14:textId="034834B0"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Strategies to promote good behaviour and discipline </w:t>
            </w:r>
          </w:p>
          <w:p w14:paraId="29FE2E72"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Knowledge of child development and children’s personal development needs </w:t>
            </w:r>
          </w:p>
          <w:p w14:paraId="0A34E862"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Communication (written and verbal)</w:t>
            </w:r>
          </w:p>
          <w:p w14:paraId="31C8DDF6"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Problem solving </w:t>
            </w:r>
          </w:p>
          <w:p w14:paraId="171AD1BF"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Team working  </w:t>
            </w:r>
          </w:p>
          <w:p w14:paraId="545CBE0D"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Active listening</w:t>
            </w:r>
          </w:p>
          <w:p w14:paraId="3CAD986F"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 Effective time management </w:t>
            </w:r>
          </w:p>
          <w:p w14:paraId="01C14026"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Organisational skills </w:t>
            </w:r>
          </w:p>
          <w:p w14:paraId="0622429A" w14:textId="77777777" w:rsidR="00BC09D2"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 xml:space="preserve">Ability to organise, lead and motivate a team </w:t>
            </w:r>
          </w:p>
          <w:p w14:paraId="2E7FD10E" w14:textId="63DBE663" w:rsidR="00680CAD" w:rsidRPr="00AE58DC" w:rsidRDefault="00BC09D2" w:rsidP="00BC09D2">
            <w:pPr>
              <w:pStyle w:val="ListParagraph"/>
              <w:numPr>
                <w:ilvl w:val="0"/>
                <w:numId w:val="3"/>
              </w:numPr>
              <w:tabs>
                <w:tab w:val="left" w:pos="2370"/>
              </w:tabs>
              <w:rPr>
                <w:rFonts w:ascii="Nunito Sans" w:hAnsi="Nunito Sans"/>
              </w:rPr>
            </w:pPr>
            <w:r w:rsidRPr="00AE58DC">
              <w:rPr>
                <w:rFonts w:ascii="Nunito Sans" w:hAnsi="Nunito Sans"/>
              </w:rPr>
              <w:t>Ability to self-evaluate learning needs and actively seek learning opportunities</w:t>
            </w:r>
          </w:p>
        </w:tc>
      </w:tr>
      <w:tr w:rsidR="00680CAD" w:rsidRPr="00AE58DC" w14:paraId="6CB023F7" w14:textId="77777777" w:rsidTr="00AE58DC">
        <w:tc>
          <w:tcPr>
            <w:tcW w:w="2263" w:type="dxa"/>
          </w:tcPr>
          <w:p w14:paraId="755AC277" w14:textId="7DA0800F" w:rsidR="00680CAD" w:rsidRPr="00AE58DC" w:rsidRDefault="00680CAD">
            <w:pPr>
              <w:rPr>
                <w:rFonts w:ascii="Nunito Sans" w:hAnsi="Nunito Sans"/>
              </w:rPr>
            </w:pPr>
            <w:r w:rsidRPr="00AE58DC">
              <w:rPr>
                <w:rFonts w:ascii="Nunito Sans" w:hAnsi="Nunito Sans"/>
              </w:rPr>
              <w:t>Personal qualities</w:t>
            </w:r>
          </w:p>
        </w:tc>
        <w:tc>
          <w:tcPr>
            <w:tcW w:w="6753" w:type="dxa"/>
          </w:tcPr>
          <w:p w14:paraId="42029503" w14:textId="77777777" w:rsidR="00BC09D2" w:rsidRPr="00AE58DC" w:rsidRDefault="00BC09D2" w:rsidP="00BC09D2">
            <w:pPr>
              <w:pStyle w:val="ListParagraph"/>
              <w:numPr>
                <w:ilvl w:val="0"/>
                <w:numId w:val="4"/>
              </w:numPr>
              <w:rPr>
                <w:rFonts w:ascii="Nunito Sans" w:hAnsi="Nunito Sans"/>
              </w:rPr>
            </w:pPr>
            <w:r w:rsidRPr="00AE58DC">
              <w:rPr>
                <w:rFonts w:ascii="Nunito Sans" w:hAnsi="Nunito Sans"/>
              </w:rPr>
              <w:t xml:space="preserve">Drive and ambition </w:t>
            </w:r>
          </w:p>
          <w:p w14:paraId="4D641883" w14:textId="77777777" w:rsidR="00BC09D2" w:rsidRPr="00AE58DC" w:rsidRDefault="00BC09D2" w:rsidP="00BC09D2">
            <w:pPr>
              <w:pStyle w:val="ListParagraph"/>
              <w:numPr>
                <w:ilvl w:val="0"/>
                <w:numId w:val="4"/>
              </w:numPr>
              <w:rPr>
                <w:rFonts w:ascii="Nunito Sans" w:hAnsi="Nunito Sans"/>
              </w:rPr>
            </w:pPr>
            <w:r w:rsidRPr="00AE58DC">
              <w:rPr>
                <w:rFonts w:ascii="Nunito Sans" w:hAnsi="Nunito Sans"/>
              </w:rPr>
              <w:t xml:space="preserve">Flexible </w:t>
            </w:r>
          </w:p>
          <w:p w14:paraId="62B98495" w14:textId="77777777" w:rsidR="00BC09D2" w:rsidRPr="00AE58DC" w:rsidRDefault="00BC09D2" w:rsidP="00BC09D2">
            <w:pPr>
              <w:pStyle w:val="ListParagraph"/>
              <w:numPr>
                <w:ilvl w:val="0"/>
                <w:numId w:val="4"/>
              </w:numPr>
              <w:rPr>
                <w:rFonts w:ascii="Nunito Sans" w:hAnsi="Nunito Sans"/>
              </w:rPr>
            </w:pPr>
            <w:r w:rsidRPr="00AE58DC">
              <w:rPr>
                <w:rFonts w:ascii="Nunito Sans" w:hAnsi="Nunito Sans"/>
              </w:rPr>
              <w:t xml:space="preserve">Creative </w:t>
            </w:r>
          </w:p>
          <w:p w14:paraId="3F072EAD" w14:textId="77777777" w:rsidR="00BC09D2" w:rsidRPr="00AE58DC" w:rsidRDefault="00BC09D2" w:rsidP="00BC09D2">
            <w:pPr>
              <w:pStyle w:val="ListParagraph"/>
              <w:numPr>
                <w:ilvl w:val="0"/>
                <w:numId w:val="4"/>
              </w:numPr>
              <w:rPr>
                <w:rFonts w:ascii="Nunito Sans" w:hAnsi="Nunito Sans"/>
              </w:rPr>
            </w:pPr>
            <w:r w:rsidRPr="00AE58DC">
              <w:rPr>
                <w:rFonts w:ascii="Nunito Sans" w:hAnsi="Nunito Sans"/>
              </w:rPr>
              <w:lastRenderedPageBreak/>
              <w:t xml:space="preserve">Committed and enthusiastic </w:t>
            </w:r>
          </w:p>
          <w:p w14:paraId="35E3513B" w14:textId="2731DD65" w:rsidR="00680CAD" w:rsidRPr="00AE58DC" w:rsidRDefault="00BC09D2" w:rsidP="00BC09D2">
            <w:pPr>
              <w:pStyle w:val="ListParagraph"/>
              <w:numPr>
                <w:ilvl w:val="0"/>
                <w:numId w:val="4"/>
              </w:numPr>
              <w:rPr>
                <w:rFonts w:ascii="Nunito Sans" w:hAnsi="Nunito Sans"/>
              </w:rPr>
            </w:pPr>
            <w:r w:rsidRPr="00AE58DC">
              <w:rPr>
                <w:rFonts w:ascii="Nunito Sans" w:hAnsi="Nunito Sans"/>
              </w:rPr>
              <w:t>Reflective</w:t>
            </w:r>
          </w:p>
        </w:tc>
      </w:tr>
    </w:tbl>
    <w:p w14:paraId="546DE532" w14:textId="77777777" w:rsidR="00680CAD" w:rsidRPr="00AE58DC" w:rsidRDefault="00680CAD">
      <w:pPr>
        <w:rPr>
          <w:rFonts w:ascii="Nunito Sans" w:hAnsi="Nunito Sans"/>
        </w:rPr>
      </w:pPr>
    </w:p>
    <w:p w14:paraId="7939C633" w14:textId="7C6F8960" w:rsidR="00BC09D2" w:rsidRPr="00AE58DC" w:rsidRDefault="00BC09D2">
      <w:pPr>
        <w:rPr>
          <w:rFonts w:ascii="Nunito Sans" w:hAnsi="Nunito Sans"/>
          <w:i/>
          <w:iCs/>
        </w:rPr>
      </w:pPr>
      <w:r w:rsidRPr="00AE58DC">
        <w:rPr>
          <w:rFonts w:ascii="Nunito Sans" w:hAnsi="Nunito Sans"/>
          <w:i/>
          <w:iCs/>
        </w:rPr>
        <w:t>This post is classes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0E8E4416" w14:textId="39259062" w:rsidR="00BC09D2" w:rsidRPr="00AE58DC" w:rsidRDefault="00BC09D2">
      <w:pPr>
        <w:rPr>
          <w:rFonts w:ascii="Nunito Sans" w:hAnsi="Nunito Sans"/>
          <w:i/>
          <w:iCs/>
        </w:rPr>
      </w:pPr>
      <w:r w:rsidRPr="00AE58DC">
        <w:rPr>
          <w:rFonts w:ascii="Nunito Sans" w:hAnsi="Nunito Sans"/>
          <w:i/>
          <w:iCs/>
        </w:rPr>
        <w:t xml:space="preserve">This role will be reviewed annually as part of the PMD process. </w:t>
      </w:r>
    </w:p>
    <w:p w14:paraId="45061350" w14:textId="02D6A9A8" w:rsidR="00BC09D2" w:rsidRDefault="00BC09D2">
      <w:pPr>
        <w:rPr>
          <w:rFonts w:ascii="Nunito Sans" w:hAnsi="Nunito Sans"/>
          <w:i/>
          <w:iCs/>
        </w:rPr>
      </w:pPr>
      <w:r w:rsidRPr="00AE58DC">
        <w:rPr>
          <w:rFonts w:ascii="Nunito Sans" w:hAnsi="Nunito Sans"/>
          <w:i/>
          <w:iCs/>
        </w:rPr>
        <w:t>The duties and responsibilities listed above describe the post as it is at present. The post holder is expected to accept any reasonable alterations that may from time to time be necessary.</w:t>
      </w:r>
    </w:p>
    <w:p w14:paraId="585938A3" w14:textId="77777777" w:rsidR="00AE58DC" w:rsidRDefault="00AE58DC">
      <w:pPr>
        <w:rPr>
          <w:rFonts w:ascii="Nunito Sans" w:hAnsi="Nunito Sans"/>
          <w:i/>
          <w:iCs/>
        </w:rPr>
      </w:pPr>
    </w:p>
    <w:p w14:paraId="06013CD2" w14:textId="3C1628BC" w:rsidR="00AE58DC" w:rsidRPr="00AE58DC" w:rsidRDefault="00AE58DC">
      <w:pPr>
        <w:rPr>
          <w:rFonts w:ascii="Nunito Sans" w:hAnsi="Nunito Sans"/>
          <w:i/>
          <w:iCs/>
        </w:rPr>
      </w:pPr>
      <w:r>
        <w:rPr>
          <w:rFonts w:ascii="Nunito Sans" w:hAnsi="Nunito Sans"/>
          <w:i/>
          <w:iCs/>
        </w:rPr>
        <w:t>May 2025</w:t>
      </w:r>
    </w:p>
    <w:sectPr w:rsidR="00AE58DC" w:rsidRPr="00AE5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806A8"/>
    <w:multiLevelType w:val="hybridMultilevel"/>
    <w:tmpl w:val="23C2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1485B"/>
    <w:multiLevelType w:val="hybridMultilevel"/>
    <w:tmpl w:val="200A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918A2"/>
    <w:multiLevelType w:val="hybridMultilevel"/>
    <w:tmpl w:val="440E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52632"/>
    <w:multiLevelType w:val="hybridMultilevel"/>
    <w:tmpl w:val="ED1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143425">
    <w:abstractNumId w:val="2"/>
  </w:num>
  <w:num w:numId="2" w16cid:durableId="1789929119">
    <w:abstractNumId w:val="3"/>
  </w:num>
  <w:num w:numId="3" w16cid:durableId="738677453">
    <w:abstractNumId w:val="0"/>
  </w:num>
  <w:num w:numId="4" w16cid:durableId="14470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AD"/>
    <w:rsid w:val="00094BC4"/>
    <w:rsid w:val="00680CAD"/>
    <w:rsid w:val="00847C08"/>
    <w:rsid w:val="008768BE"/>
    <w:rsid w:val="00A14D3F"/>
    <w:rsid w:val="00AE58DC"/>
    <w:rsid w:val="00BC09D2"/>
    <w:rsid w:val="00BE59B4"/>
    <w:rsid w:val="00D85AA5"/>
    <w:rsid w:val="00E42E69"/>
    <w:rsid w:val="00FE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9A74"/>
  <w15:chartTrackingRefBased/>
  <w15:docId w15:val="{BAEE6255-E137-4333-A994-CA78109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0C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C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59658">
      <w:bodyDiv w:val="1"/>
      <w:marLeft w:val="0"/>
      <w:marRight w:val="0"/>
      <w:marTop w:val="0"/>
      <w:marBottom w:val="0"/>
      <w:divBdr>
        <w:top w:val="none" w:sz="0" w:space="0" w:color="auto"/>
        <w:left w:val="none" w:sz="0" w:space="0" w:color="auto"/>
        <w:bottom w:val="none" w:sz="0" w:space="0" w:color="auto"/>
        <w:right w:val="none" w:sz="0" w:space="0" w:color="auto"/>
      </w:divBdr>
      <w:divsChild>
        <w:div w:id="768894073">
          <w:marLeft w:val="0"/>
          <w:marRight w:val="0"/>
          <w:marTop w:val="0"/>
          <w:marBottom w:val="0"/>
          <w:divBdr>
            <w:top w:val="none" w:sz="0" w:space="0" w:color="auto"/>
            <w:left w:val="none" w:sz="0" w:space="0" w:color="auto"/>
            <w:bottom w:val="none" w:sz="0" w:space="0" w:color="auto"/>
            <w:right w:val="none" w:sz="0" w:space="0" w:color="auto"/>
          </w:divBdr>
        </w:div>
        <w:div w:id="250361829">
          <w:marLeft w:val="0"/>
          <w:marRight w:val="0"/>
          <w:marTop w:val="0"/>
          <w:marBottom w:val="0"/>
          <w:divBdr>
            <w:top w:val="none" w:sz="0" w:space="0" w:color="auto"/>
            <w:left w:val="none" w:sz="0" w:space="0" w:color="auto"/>
            <w:bottom w:val="none" w:sz="0" w:space="0" w:color="auto"/>
            <w:right w:val="none" w:sz="0" w:space="0" w:color="auto"/>
          </w:divBdr>
        </w:div>
        <w:div w:id="1857423400">
          <w:marLeft w:val="0"/>
          <w:marRight w:val="0"/>
          <w:marTop w:val="0"/>
          <w:marBottom w:val="0"/>
          <w:divBdr>
            <w:top w:val="none" w:sz="0" w:space="0" w:color="auto"/>
            <w:left w:val="none" w:sz="0" w:space="0" w:color="auto"/>
            <w:bottom w:val="none" w:sz="0" w:space="0" w:color="auto"/>
            <w:right w:val="none" w:sz="0" w:space="0" w:color="auto"/>
          </w:divBdr>
        </w:div>
        <w:div w:id="2048988021">
          <w:marLeft w:val="0"/>
          <w:marRight w:val="0"/>
          <w:marTop w:val="0"/>
          <w:marBottom w:val="0"/>
          <w:divBdr>
            <w:top w:val="none" w:sz="0" w:space="0" w:color="auto"/>
            <w:left w:val="none" w:sz="0" w:space="0" w:color="auto"/>
            <w:bottom w:val="none" w:sz="0" w:space="0" w:color="auto"/>
            <w:right w:val="none" w:sz="0" w:space="0" w:color="auto"/>
          </w:divBdr>
        </w:div>
        <w:div w:id="1972898703">
          <w:marLeft w:val="0"/>
          <w:marRight w:val="0"/>
          <w:marTop w:val="0"/>
          <w:marBottom w:val="0"/>
          <w:divBdr>
            <w:top w:val="none" w:sz="0" w:space="0" w:color="auto"/>
            <w:left w:val="none" w:sz="0" w:space="0" w:color="auto"/>
            <w:bottom w:val="none" w:sz="0" w:space="0" w:color="auto"/>
            <w:right w:val="none" w:sz="0" w:space="0" w:color="auto"/>
          </w:divBdr>
        </w:div>
        <w:div w:id="128480060">
          <w:marLeft w:val="0"/>
          <w:marRight w:val="0"/>
          <w:marTop w:val="0"/>
          <w:marBottom w:val="0"/>
          <w:divBdr>
            <w:top w:val="none" w:sz="0" w:space="0" w:color="auto"/>
            <w:left w:val="none" w:sz="0" w:space="0" w:color="auto"/>
            <w:bottom w:val="none" w:sz="0" w:space="0" w:color="auto"/>
            <w:right w:val="none" w:sz="0" w:space="0" w:color="auto"/>
          </w:divBdr>
        </w:div>
        <w:div w:id="164269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 Hall</cp:lastModifiedBy>
  <cp:revision>2</cp:revision>
  <dcterms:created xsi:type="dcterms:W3CDTF">2025-05-25T16:00:00Z</dcterms:created>
  <dcterms:modified xsi:type="dcterms:W3CDTF">2025-05-25T16:00:00Z</dcterms:modified>
</cp:coreProperties>
</file>