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B52B0" w14:textId="77777777" w:rsidR="003E38E0" w:rsidRPr="00802BEF" w:rsidRDefault="003E38E0" w:rsidP="003E38E0">
      <w:pPr>
        <w:rPr>
          <w:sz w:val="20"/>
          <w:szCs w:val="20"/>
        </w:rPr>
      </w:pPr>
      <w:r w:rsidRPr="00802BEF">
        <w:rPr>
          <w:b/>
          <w:sz w:val="20"/>
          <w:szCs w:val="20"/>
        </w:rPr>
        <w:t>Location</w:t>
      </w:r>
      <w:r w:rsidR="00057E7B">
        <w:rPr>
          <w:sz w:val="20"/>
          <w:szCs w:val="20"/>
        </w:rPr>
        <w:t>: Markyate Village School and Nursery</w:t>
      </w:r>
    </w:p>
    <w:p w14:paraId="456033BB" w14:textId="77777777" w:rsidR="003E38E0" w:rsidRPr="00802BEF" w:rsidRDefault="00DA6A51" w:rsidP="003E38E0">
      <w:pPr>
        <w:rPr>
          <w:b/>
          <w:sz w:val="20"/>
          <w:szCs w:val="20"/>
        </w:rPr>
      </w:pPr>
      <w:r>
        <w:rPr>
          <w:b/>
          <w:sz w:val="20"/>
          <w:szCs w:val="20"/>
        </w:rPr>
        <w:t>Pay grade – H2</w:t>
      </w:r>
    </w:p>
    <w:p w14:paraId="16AD6846" w14:textId="77777777" w:rsidR="003E38E0" w:rsidRPr="00802BEF" w:rsidRDefault="003E38E0" w:rsidP="003E38E0">
      <w:pPr>
        <w:rPr>
          <w:b/>
          <w:sz w:val="20"/>
          <w:szCs w:val="20"/>
        </w:rPr>
      </w:pPr>
      <w:r w:rsidRPr="00802BEF">
        <w:rPr>
          <w:b/>
          <w:sz w:val="20"/>
          <w:szCs w:val="20"/>
        </w:rPr>
        <w:t xml:space="preserve">Purpose of the role:  </w:t>
      </w:r>
      <w:r w:rsidRPr="003E38E0">
        <w:rPr>
          <w:rFonts w:cstheme="minorHAnsi"/>
          <w:sz w:val="20"/>
          <w:szCs w:val="20"/>
        </w:rPr>
        <w:t>To work with teachers as part of a professional team to support teaching and learning for SEN pupils. Providing learning support to pupils who need particular help to overcome barriers to learning, such as those with moderate, severe, profound and multiple learning difficulties and/or behavioural, social, communication, sensory or physical disabilities.</w:t>
      </w:r>
    </w:p>
    <w:p w14:paraId="15860905" w14:textId="77777777" w:rsidR="003E38E0" w:rsidRDefault="003E38E0" w:rsidP="003E38E0">
      <w:pPr>
        <w:rPr>
          <w:b/>
          <w:sz w:val="20"/>
          <w:szCs w:val="20"/>
        </w:rPr>
      </w:pPr>
      <w:r w:rsidRPr="00802BEF">
        <w:rPr>
          <w:b/>
          <w:sz w:val="20"/>
          <w:szCs w:val="20"/>
        </w:rPr>
        <w:t>Responsibilities:</w:t>
      </w:r>
    </w:p>
    <w:p w14:paraId="5214B226" w14:textId="77777777"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Implement planned learning activities/teaching programmes as agreed with the teacher, adjusting activities according to pupils’ responses as appropriate </w:t>
      </w:r>
    </w:p>
    <w:p w14:paraId="7F033185" w14:textId="77777777"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Participate in planning and evaluation of learning activities with the teacher, providing feedback to the teacher on pupil progress and behaviour </w:t>
      </w:r>
    </w:p>
    <w:p w14:paraId="388FB3BA" w14:textId="77777777"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Support the teacher in monitoring, assessing and recording pupil progress/activities </w:t>
      </w:r>
    </w:p>
    <w:p w14:paraId="7BEEBC82" w14:textId="77777777"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Provide feedback to pupils in relation to attainment and progress under the guidance of the teacher </w:t>
      </w:r>
    </w:p>
    <w:p w14:paraId="10C2D48B" w14:textId="77777777"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Support learning by arranging/providing resources for lessons/activities under the direction of the teacher </w:t>
      </w:r>
    </w:p>
    <w:p w14:paraId="1D60A227" w14:textId="77777777"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Support pupils in social and emotional well-being, reporting problems to the teacher as appropriate </w:t>
      </w:r>
    </w:p>
    <w:p w14:paraId="1F397ADA" w14:textId="77777777"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Share information about pupils with other staff, parents / carers, internal and external agencies, as appropriate </w:t>
      </w:r>
    </w:p>
    <w:p w14:paraId="7B2AB803" w14:textId="77777777"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Understand and support independent learning and inclusion of all pupils as required. </w:t>
      </w:r>
    </w:p>
    <w:p w14:paraId="30E23B7C" w14:textId="77777777"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Work with pupils on therapy or care programmes, designed and supervised by a therapist/care </w:t>
      </w:r>
    </w:p>
    <w:p w14:paraId="7210C934" w14:textId="77777777"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Attend to pupils’ personal needs including toileting, hygiene, dressing and eating, as well as help with social, welfare and health matters, reporting problems to the teacher as appropriate. Physically assist pupils in activities (may involve lifting, where mobility is an issue) </w:t>
      </w:r>
    </w:p>
    <w:p w14:paraId="0903C2D6" w14:textId="77777777" w:rsidR="003E38E0" w:rsidRPr="00802BEF" w:rsidRDefault="003E38E0" w:rsidP="003E38E0">
      <w:pPr>
        <w:rPr>
          <w:b/>
          <w:sz w:val="20"/>
          <w:szCs w:val="20"/>
        </w:rPr>
      </w:pPr>
    </w:p>
    <w:p w14:paraId="7056316E" w14:textId="77777777" w:rsidR="003E38E0" w:rsidRDefault="003E38E0" w:rsidP="003E38E0">
      <w:pPr>
        <w:rPr>
          <w:b/>
          <w:sz w:val="20"/>
          <w:szCs w:val="20"/>
        </w:rPr>
      </w:pPr>
      <w:r w:rsidRPr="00802BEF">
        <w:rPr>
          <w:b/>
          <w:sz w:val="20"/>
          <w:szCs w:val="20"/>
        </w:rPr>
        <w:t>Teachings Assistants in this role may also undertake some or all of the following:</w:t>
      </w:r>
    </w:p>
    <w:p w14:paraId="35B330D0" w14:textId="77777777" w:rsidR="003E38E0" w:rsidRPr="003E38E0" w:rsidRDefault="003E38E0" w:rsidP="003E38E0">
      <w:pPr>
        <w:pStyle w:val="Default"/>
        <w:numPr>
          <w:ilvl w:val="0"/>
          <w:numId w:val="5"/>
        </w:numPr>
        <w:rPr>
          <w:rFonts w:asciiTheme="minorHAnsi" w:hAnsiTheme="minorHAnsi" w:cstheme="minorHAnsi"/>
          <w:sz w:val="20"/>
          <w:szCs w:val="20"/>
        </w:rPr>
      </w:pPr>
      <w:r w:rsidRPr="003E38E0">
        <w:rPr>
          <w:rFonts w:asciiTheme="minorHAnsi" w:hAnsiTheme="minorHAnsi" w:cstheme="minorHAnsi"/>
          <w:sz w:val="20"/>
          <w:szCs w:val="20"/>
        </w:rPr>
        <w:t xml:space="preserve">Administer medication in accordance with an agreed plan under direction of healthcare practitioner and following appropriate training </w:t>
      </w:r>
    </w:p>
    <w:p w14:paraId="36646C1C" w14:textId="77777777" w:rsidR="003E38E0" w:rsidRPr="003E38E0" w:rsidRDefault="003E38E0" w:rsidP="003E38E0">
      <w:pPr>
        <w:pStyle w:val="Default"/>
        <w:numPr>
          <w:ilvl w:val="0"/>
          <w:numId w:val="5"/>
        </w:numPr>
        <w:rPr>
          <w:rFonts w:asciiTheme="minorHAnsi" w:hAnsiTheme="minorHAnsi" w:cstheme="minorHAnsi"/>
          <w:sz w:val="20"/>
          <w:szCs w:val="20"/>
        </w:rPr>
      </w:pPr>
      <w:r w:rsidRPr="003E38E0">
        <w:rPr>
          <w:rFonts w:asciiTheme="minorHAnsi" w:hAnsiTheme="minorHAnsi" w:cstheme="minorHAnsi"/>
          <w:sz w:val="20"/>
          <w:szCs w:val="20"/>
        </w:rPr>
        <w:t xml:space="preserve">Update pupil records </w:t>
      </w:r>
    </w:p>
    <w:p w14:paraId="45945220" w14:textId="77777777" w:rsidR="003E38E0" w:rsidRPr="003E38E0" w:rsidRDefault="003E38E0" w:rsidP="003E38E0">
      <w:pPr>
        <w:pStyle w:val="Default"/>
        <w:numPr>
          <w:ilvl w:val="0"/>
          <w:numId w:val="5"/>
        </w:numPr>
        <w:rPr>
          <w:rFonts w:asciiTheme="minorHAnsi" w:hAnsiTheme="minorHAnsi" w:cstheme="minorHAnsi"/>
          <w:sz w:val="20"/>
          <w:szCs w:val="20"/>
        </w:rPr>
      </w:pPr>
      <w:r w:rsidRPr="003E38E0">
        <w:rPr>
          <w:rFonts w:asciiTheme="minorHAnsi" w:hAnsiTheme="minorHAnsi" w:cstheme="minorHAnsi"/>
          <w:sz w:val="20"/>
          <w:szCs w:val="20"/>
        </w:rPr>
        <w:t xml:space="preserve">Assist with break-time supervision including facilitating games and activities </w:t>
      </w:r>
    </w:p>
    <w:p w14:paraId="661F7B4D" w14:textId="77777777" w:rsidR="003E38E0" w:rsidRPr="003E38E0" w:rsidRDefault="003E38E0" w:rsidP="003E38E0">
      <w:pPr>
        <w:pStyle w:val="Default"/>
        <w:numPr>
          <w:ilvl w:val="0"/>
          <w:numId w:val="5"/>
        </w:numPr>
        <w:rPr>
          <w:rFonts w:asciiTheme="minorHAnsi" w:hAnsiTheme="minorHAnsi" w:cstheme="minorHAnsi"/>
          <w:sz w:val="20"/>
          <w:szCs w:val="20"/>
        </w:rPr>
      </w:pPr>
      <w:r w:rsidRPr="003E38E0">
        <w:rPr>
          <w:rFonts w:asciiTheme="minorHAnsi" w:hAnsiTheme="minorHAnsi" w:cstheme="minorHAnsi"/>
          <w:sz w:val="20"/>
          <w:szCs w:val="20"/>
        </w:rPr>
        <w:t xml:space="preserve">Assist with escorting pupils on educational visits </w:t>
      </w:r>
    </w:p>
    <w:p w14:paraId="60CA2578" w14:textId="77777777" w:rsidR="003E38E0" w:rsidRPr="003E38E0" w:rsidRDefault="003E38E0" w:rsidP="003E38E0">
      <w:pPr>
        <w:pStyle w:val="Default"/>
        <w:numPr>
          <w:ilvl w:val="0"/>
          <w:numId w:val="5"/>
        </w:numPr>
        <w:rPr>
          <w:rFonts w:asciiTheme="minorHAnsi" w:hAnsiTheme="minorHAnsi" w:cstheme="minorHAnsi"/>
          <w:sz w:val="20"/>
          <w:szCs w:val="20"/>
        </w:rPr>
      </w:pPr>
      <w:r w:rsidRPr="003E38E0">
        <w:rPr>
          <w:rFonts w:asciiTheme="minorHAnsi" w:hAnsiTheme="minorHAnsi" w:cstheme="minorHAnsi"/>
          <w:sz w:val="20"/>
          <w:szCs w:val="20"/>
        </w:rPr>
        <w:t xml:space="preserve">Support pupils in using basic ICT </w:t>
      </w:r>
    </w:p>
    <w:p w14:paraId="460C4708" w14:textId="77777777" w:rsidR="003E38E0" w:rsidRPr="003E38E0" w:rsidRDefault="003E38E0" w:rsidP="003E38E0">
      <w:pPr>
        <w:pStyle w:val="Default"/>
        <w:numPr>
          <w:ilvl w:val="0"/>
          <w:numId w:val="5"/>
        </w:numPr>
        <w:rPr>
          <w:rFonts w:asciiTheme="minorHAnsi" w:hAnsiTheme="minorHAnsi" w:cstheme="minorHAnsi"/>
          <w:sz w:val="20"/>
          <w:szCs w:val="20"/>
        </w:rPr>
      </w:pPr>
      <w:r w:rsidRPr="003E38E0">
        <w:rPr>
          <w:rFonts w:asciiTheme="minorHAnsi" w:hAnsiTheme="minorHAnsi" w:cstheme="minorHAnsi"/>
          <w:sz w:val="20"/>
          <w:szCs w:val="20"/>
        </w:rPr>
        <w:t xml:space="preserve">Undertake moving and handling activities as required. </w:t>
      </w:r>
    </w:p>
    <w:p w14:paraId="600DE0F6" w14:textId="77777777" w:rsidR="003E38E0" w:rsidRPr="00802BEF" w:rsidRDefault="003E38E0" w:rsidP="003E38E0">
      <w:pPr>
        <w:rPr>
          <w:sz w:val="20"/>
          <w:szCs w:val="20"/>
        </w:rPr>
      </w:pPr>
    </w:p>
    <w:tbl>
      <w:tblPr>
        <w:tblStyle w:val="TableGrid"/>
        <w:tblW w:w="0" w:type="auto"/>
        <w:tblLook w:val="04A0" w:firstRow="1" w:lastRow="0" w:firstColumn="1" w:lastColumn="0" w:noHBand="0" w:noVBand="1"/>
      </w:tblPr>
      <w:tblGrid>
        <w:gridCol w:w="4506"/>
        <w:gridCol w:w="4510"/>
      </w:tblGrid>
      <w:tr w:rsidR="003E38E0" w:rsidRPr="00802BEF" w14:paraId="37EE6665" w14:textId="77777777" w:rsidTr="006E4A7F">
        <w:tc>
          <w:tcPr>
            <w:tcW w:w="4621" w:type="dxa"/>
          </w:tcPr>
          <w:p w14:paraId="0F7C1C28" w14:textId="77777777" w:rsidR="003E38E0" w:rsidRPr="00802BEF" w:rsidRDefault="003E38E0" w:rsidP="006E4A7F">
            <w:pPr>
              <w:rPr>
                <w:b/>
                <w:sz w:val="20"/>
                <w:szCs w:val="20"/>
              </w:rPr>
            </w:pPr>
            <w:r w:rsidRPr="00802BEF">
              <w:rPr>
                <w:b/>
                <w:sz w:val="20"/>
                <w:szCs w:val="20"/>
              </w:rPr>
              <w:t xml:space="preserve">Knowledge </w:t>
            </w:r>
          </w:p>
          <w:p w14:paraId="2750D564" w14:textId="77777777" w:rsidR="003E38E0" w:rsidRPr="00802BEF" w:rsidRDefault="003E38E0" w:rsidP="006E4A7F">
            <w:pPr>
              <w:rPr>
                <w:sz w:val="20"/>
                <w:szCs w:val="20"/>
              </w:rPr>
            </w:pPr>
            <w:r w:rsidRPr="00802BEF">
              <w:rPr>
                <w:sz w:val="20"/>
                <w:szCs w:val="20"/>
              </w:rPr>
              <w:t>NVQ level 1 (or equivalent)</w:t>
            </w:r>
          </w:p>
          <w:p w14:paraId="63173345" w14:textId="77777777" w:rsidR="003E38E0" w:rsidRPr="00802BEF" w:rsidRDefault="003E38E0" w:rsidP="006E4A7F">
            <w:pPr>
              <w:rPr>
                <w:sz w:val="20"/>
                <w:szCs w:val="20"/>
              </w:rPr>
            </w:pPr>
            <w:r w:rsidRPr="00802BEF">
              <w:rPr>
                <w:sz w:val="20"/>
                <w:szCs w:val="20"/>
              </w:rPr>
              <w:t>Basic knowledge of ICT</w:t>
            </w:r>
          </w:p>
          <w:p w14:paraId="0C16C505" w14:textId="77777777" w:rsidR="003E38E0" w:rsidRPr="00802BEF" w:rsidRDefault="003E38E0" w:rsidP="006E4A7F">
            <w:pPr>
              <w:rPr>
                <w:sz w:val="20"/>
                <w:szCs w:val="20"/>
              </w:rPr>
            </w:pPr>
            <w:r w:rsidRPr="00802BEF">
              <w:rPr>
                <w:sz w:val="20"/>
                <w:szCs w:val="20"/>
              </w:rPr>
              <w:t>Awareness of Health, wellbeing and safety</w:t>
            </w:r>
          </w:p>
          <w:p w14:paraId="60911A52" w14:textId="77777777" w:rsidR="003E38E0" w:rsidRDefault="003E38E0" w:rsidP="006E4A7F">
            <w:pPr>
              <w:rPr>
                <w:sz w:val="20"/>
                <w:szCs w:val="20"/>
              </w:rPr>
            </w:pPr>
            <w:r w:rsidRPr="00802BEF">
              <w:rPr>
                <w:sz w:val="20"/>
                <w:szCs w:val="20"/>
              </w:rPr>
              <w:t xml:space="preserve">Awareness of keeping children safe </w:t>
            </w:r>
          </w:p>
          <w:p w14:paraId="39AB9CE6" w14:textId="77777777" w:rsidR="003E38E0" w:rsidRPr="00802BEF" w:rsidRDefault="003E38E0" w:rsidP="006E4A7F">
            <w:pPr>
              <w:rPr>
                <w:sz w:val="20"/>
                <w:szCs w:val="20"/>
              </w:rPr>
            </w:pPr>
            <w:r>
              <w:rPr>
                <w:sz w:val="20"/>
                <w:szCs w:val="20"/>
              </w:rPr>
              <w:t>Awareness of Data protection and confidentiality</w:t>
            </w:r>
          </w:p>
          <w:p w14:paraId="07AEE69F" w14:textId="77777777" w:rsidR="003E38E0" w:rsidRDefault="003E38E0" w:rsidP="006E4A7F">
            <w:pPr>
              <w:rPr>
                <w:sz w:val="20"/>
                <w:szCs w:val="20"/>
              </w:rPr>
            </w:pPr>
            <w:r w:rsidRPr="00802BEF">
              <w:rPr>
                <w:sz w:val="20"/>
                <w:szCs w:val="20"/>
              </w:rPr>
              <w:t xml:space="preserve">First Aid </w:t>
            </w:r>
          </w:p>
          <w:p w14:paraId="5BD204AD" w14:textId="77777777" w:rsidR="003E38E0" w:rsidRPr="00802BEF" w:rsidRDefault="004E7CD3" w:rsidP="006E4A7F">
            <w:pPr>
              <w:rPr>
                <w:sz w:val="20"/>
                <w:szCs w:val="20"/>
              </w:rPr>
            </w:pPr>
            <w:r>
              <w:rPr>
                <w:sz w:val="20"/>
                <w:szCs w:val="20"/>
              </w:rPr>
              <w:t>Understanding of the Schools ethos and values</w:t>
            </w:r>
          </w:p>
        </w:tc>
        <w:tc>
          <w:tcPr>
            <w:tcW w:w="4621" w:type="dxa"/>
          </w:tcPr>
          <w:p w14:paraId="230A536A" w14:textId="77777777" w:rsidR="003E38E0" w:rsidRPr="00802BEF" w:rsidRDefault="003E38E0" w:rsidP="006E4A7F">
            <w:pPr>
              <w:rPr>
                <w:b/>
                <w:sz w:val="20"/>
                <w:szCs w:val="20"/>
              </w:rPr>
            </w:pPr>
            <w:r w:rsidRPr="00802BEF">
              <w:rPr>
                <w:b/>
                <w:sz w:val="20"/>
                <w:szCs w:val="20"/>
              </w:rPr>
              <w:t>Competencies</w:t>
            </w:r>
          </w:p>
          <w:p w14:paraId="5E2ED8EE" w14:textId="77777777" w:rsidR="003E38E0" w:rsidRPr="00802BEF" w:rsidRDefault="003E38E0" w:rsidP="006E4A7F">
            <w:pPr>
              <w:rPr>
                <w:sz w:val="20"/>
                <w:szCs w:val="20"/>
              </w:rPr>
            </w:pPr>
            <w:r w:rsidRPr="00802BEF">
              <w:rPr>
                <w:sz w:val="20"/>
                <w:szCs w:val="20"/>
              </w:rPr>
              <w:t>Communication (written and verbal)</w:t>
            </w:r>
          </w:p>
          <w:p w14:paraId="464510FB" w14:textId="77777777" w:rsidR="003E38E0" w:rsidRPr="00802BEF" w:rsidRDefault="003E38E0" w:rsidP="006E4A7F">
            <w:pPr>
              <w:rPr>
                <w:sz w:val="20"/>
                <w:szCs w:val="20"/>
              </w:rPr>
            </w:pPr>
            <w:r w:rsidRPr="00802BEF">
              <w:rPr>
                <w:sz w:val="20"/>
                <w:szCs w:val="20"/>
              </w:rPr>
              <w:t>Problem Solving</w:t>
            </w:r>
          </w:p>
          <w:p w14:paraId="62A943F3" w14:textId="77777777" w:rsidR="003E38E0" w:rsidRPr="00802BEF" w:rsidRDefault="003E38E0" w:rsidP="006E4A7F">
            <w:pPr>
              <w:rPr>
                <w:sz w:val="20"/>
                <w:szCs w:val="20"/>
              </w:rPr>
            </w:pPr>
            <w:r w:rsidRPr="00802BEF">
              <w:rPr>
                <w:sz w:val="20"/>
                <w:szCs w:val="20"/>
              </w:rPr>
              <w:t>Team working</w:t>
            </w:r>
          </w:p>
          <w:p w14:paraId="12A0A828" w14:textId="77777777" w:rsidR="003E38E0" w:rsidRPr="00802BEF" w:rsidRDefault="003E38E0" w:rsidP="006E4A7F">
            <w:pPr>
              <w:rPr>
                <w:sz w:val="20"/>
                <w:szCs w:val="20"/>
              </w:rPr>
            </w:pPr>
            <w:r w:rsidRPr="00802BEF">
              <w:rPr>
                <w:sz w:val="20"/>
                <w:szCs w:val="20"/>
              </w:rPr>
              <w:t>Active Listening</w:t>
            </w:r>
          </w:p>
          <w:p w14:paraId="385FC912" w14:textId="77777777" w:rsidR="003E38E0" w:rsidRDefault="003E38E0" w:rsidP="006E4A7F">
            <w:pPr>
              <w:rPr>
                <w:sz w:val="20"/>
                <w:szCs w:val="20"/>
              </w:rPr>
            </w:pPr>
            <w:r w:rsidRPr="00802BEF">
              <w:rPr>
                <w:sz w:val="20"/>
                <w:szCs w:val="20"/>
              </w:rPr>
              <w:t>Motivation</w:t>
            </w:r>
          </w:p>
          <w:p w14:paraId="4DB17667" w14:textId="77777777" w:rsidR="003E38E0" w:rsidRDefault="003E38E0" w:rsidP="006E4A7F">
            <w:pPr>
              <w:rPr>
                <w:sz w:val="20"/>
                <w:szCs w:val="20"/>
              </w:rPr>
            </w:pPr>
            <w:r>
              <w:rPr>
                <w:sz w:val="20"/>
                <w:szCs w:val="20"/>
              </w:rPr>
              <w:t>Resilience</w:t>
            </w:r>
          </w:p>
          <w:p w14:paraId="2C183678" w14:textId="77777777" w:rsidR="004121D3" w:rsidRPr="00802BEF" w:rsidRDefault="004121D3" w:rsidP="006E4A7F">
            <w:pPr>
              <w:rPr>
                <w:sz w:val="20"/>
                <w:szCs w:val="20"/>
              </w:rPr>
            </w:pPr>
            <w:r>
              <w:rPr>
                <w:sz w:val="20"/>
                <w:szCs w:val="20"/>
              </w:rPr>
              <w:t>Sensitivity</w:t>
            </w:r>
          </w:p>
        </w:tc>
      </w:tr>
    </w:tbl>
    <w:p w14:paraId="4FDB1180" w14:textId="77777777" w:rsidR="003E38E0" w:rsidRPr="00802BEF" w:rsidRDefault="003E38E0" w:rsidP="003E38E0">
      <w:pPr>
        <w:rPr>
          <w:sz w:val="20"/>
          <w:szCs w:val="20"/>
        </w:rPr>
      </w:pPr>
      <w:r w:rsidRPr="00802BEF">
        <w:rPr>
          <w:sz w:val="20"/>
          <w:szCs w:val="20"/>
        </w:rPr>
        <w:t xml:space="preserve"> </w:t>
      </w:r>
    </w:p>
    <w:p w14:paraId="223B290E" w14:textId="77777777" w:rsidR="007107DA" w:rsidRPr="007107DA" w:rsidRDefault="007107DA" w:rsidP="007107DA">
      <w:pPr>
        <w:pStyle w:val="BodyText"/>
        <w:jc w:val="both"/>
        <w:rPr>
          <w:rFonts w:asciiTheme="minorHAnsi" w:hAnsiTheme="minorHAnsi" w:cstheme="minorHAnsi"/>
          <w:i/>
          <w:sz w:val="20"/>
        </w:rPr>
      </w:pPr>
      <w:r w:rsidRPr="007107DA">
        <w:rPr>
          <w:rFonts w:asciiTheme="minorHAnsi" w:hAnsiTheme="minorHAnsi" w:cstheme="minorHAnsi"/>
          <w:i/>
          <w:sz w:val="20"/>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14:paraId="52A2B17C" w14:textId="77777777" w:rsidR="007107DA" w:rsidRDefault="007107DA" w:rsidP="005D00A0">
      <w:pPr>
        <w:rPr>
          <w:sz w:val="20"/>
          <w:szCs w:val="20"/>
        </w:rPr>
      </w:pPr>
    </w:p>
    <w:p w14:paraId="467FD31D" w14:textId="77777777" w:rsidR="004E7CD3" w:rsidRDefault="004E7CD3" w:rsidP="004E7CD3">
      <w:pPr>
        <w:spacing w:after="0" w:line="240" w:lineRule="auto"/>
        <w:rPr>
          <w:i/>
          <w:sz w:val="20"/>
          <w:szCs w:val="20"/>
        </w:rPr>
      </w:pPr>
      <w:r w:rsidRPr="00CE72F8">
        <w:rPr>
          <w:i/>
          <w:sz w:val="20"/>
          <w:szCs w:val="20"/>
        </w:rPr>
        <w:lastRenderedPageBreak/>
        <w:t>This role will be reviewed annually as part of the PMD process</w:t>
      </w:r>
    </w:p>
    <w:p w14:paraId="30D2DD0C" w14:textId="77777777" w:rsidR="004E7CD3" w:rsidRDefault="004E7CD3" w:rsidP="004E7CD3">
      <w:pPr>
        <w:spacing w:after="0" w:line="240" w:lineRule="auto"/>
        <w:rPr>
          <w:i/>
          <w:sz w:val="20"/>
          <w:szCs w:val="20"/>
        </w:rPr>
      </w:pPr>
    </w:p>
    <w:p w14:paraId="3E7A038C" w14:textId="2D7C89A2" w:rsidR="004E7CD3" w:rsidRPr="004C1401" w:rsidRDefault="004E7CD3" w:rsidP="005D00A0">
      <w:r w:rsidRPr="00000468">
        <w:rPr>
          <w:rFonts w:cstheme="minorHAnsi"/>
          <w:i/>
          <w:sz w:val="20"/>
          <w:szCs w:val="20"/>
        </w:rPr>
        <w:t>The duties and responsibilities listed above describe the post as it is at present.  The post holder is expected to accept any reasonable alterations that may from time to time be necessary.</w:t>
      </w:r>
      <w:r w:rsidRPr="00000468">
        <w:rPr>
          <w:rFonts w:cstheme="minorHAnsi"/>
          <w:i/>
          <w:sz w:val="20"/>
          <w:szCs w:val="20"/>
        </w:rPr>
        <w:tab/>
      </w:r>
    </w:p>
    <w:sectPr w:rsidR="004E7CD3" w:rsidRPr="004C140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2FC08" w14:textId="77777777" w:rsidR="00B76CB9" w:rsidRDefault="00B76CB9" w:rsidP="003E38E0">
      <w:pPr>
        <w:spacing w:after="0" w:line="240" w:lineRule="auto"/>
      </w:pPr>
      <w:r>
        <w:separator/>
      </w:r>
    </w:p>
  </w:endnote>
  <w:endnote w:type="continuationSeparator" w:id="0">
    <w:p w14:paraId="06C27421" w14:textId="77777777" w:rsidR="00B76CB9" w:rsidRDefault="00B76CB9" w:rsidP="003E3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5E0FE" w14:textId="77777777" w:rsidR="00B76CB9" w:rsidRDefault="00B76CB9" w:rsidP="003E38E0">
      <w:pPr>
        <w:spacing w:after="0" w:line="240" w:lineRule="auto"/>
      </w:pPr>
      <w:r>
        <w:separator/>
      </w:r>
    </w:p>
  </w:footnote>
  <w:footnote w:type="continuationSeparator" w:id="0">
    <w:p w14:paraId="76291CC2" w14:textId="77777777" w:rsidR="00B76CB9" w:rsidRDefault="00B76CB9" w:rsidP="003E3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DA69C" w14:textId="77777777" w:rsidR="003E38E0" w:rsidRDefault="003E38E0" w:rsidP="003E38E0">
    <w:pPr>
      <w:pStyle w:val="Header"/>
      <w:jc w:val="center"/>
    </w:pPr>
    <w:r>
      <w:t>Job Title: Teaching Assistant SEN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F7F"/>
    <w:multiLevelType w:val="hybridMultilevel"/>
    <w:tmpl w:val="57604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01E84"/>
    <w:multiLevelType w:val="hybridMultilevel"/>
    <w:tmpl w:val="CD84D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64D92"/>
    <w:multiLevelType w:val="hybridMultilevel"/>
    <w:tmpl w:val="240A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621CB"/>
    <w:multiLevelType w:val="hybridMultilevel"/>
    <w:tmpl w:val="5D8A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67B05"/>
    <w:multiLevelType w:val="hybridMultilevel"/>
    <w:tmpl w:val="7968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94276"/>
    <w:multiLevelType w:val="hybridMultilevel"/>
    <w:tmpl w:val="88CA2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8E3C4C"/>
    <w:multiLevelType w:val="hybridMultilevel"/>
    <w:tmpl w:val="FCD88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A5549"/>
    <w:multiLevelType w:val="hybridMultilevel"/>
    <w:tmpl w:val="3A14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C5418"/>
    <w:multiLevelType w:val="hybridMultilevel"/>
    <w:tmpl w:val="A2FC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72D29"/>
    <w:multiLevelType w:val="hybridMultilevel"/>
    <w:tmpl w:val="5F78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7D7BBB"/>
    <w:multiLevelType w:val="hybridMultilevel"/>
    <w:tmpl w:val="7DAA5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0320A6"/>
    <w:multiLevelType w:val="hybridMultilevel"/>
    <w:tmpl w:val="F6085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6D3671"/>
    <w:multiLevelType w:val="hybridMultilevel"/>
    <w:tmpl w:val="00A2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139835">
    <w:abstractNumId w:val="3"/>
  </w:num>
  <w:num w:numId="2" w16cid:durableId="1554996764">
    <w:abstractNumId w:val="8"/>
  </w:num>
  <w:num w:numId="3" w16cid:durableId="1805342896">
    <w:abstractNumId w:val="9"/>
  </w:num>
  <w:num w:numId="4" w16cid:durableId="904410441">
    <w:abstractNumId w:val="11"/>
  </w:num>
  <w:num w:numId="5" w16cid:durableId="1639409372">
    <w:abstractNumId w:val="7"/>
  </w:num>
  <w:num w:numId="6" w16cid:durableId="1610311451">
    <w:abstractNumId w:val="12"/>
  </w:num>
  <w:num w:numId="7" w16cid:durableId="843403017">
    <w:abstractNumId w:val="10"/>
  </w:num>
  <w:num w:numId="8" w16cid:durableId="980306133">
    <w:abstractNumId w:val="5"/>
  </w:num>
  <w:num w:numId="9" w16cid:durableId="566696469">
    <w:abstractNumId w:val="2"/>
  </w:num>
  <w:num w:numId="10" w16cid:durableId="624309524">
    <w:abstractNumId w:val="0"/>
  </w:num>
  <w:num w:numId="11" w16cid:durableId="1943537268">
    <w:abstractNumId w:val="4"/>
  </w:num>
  <w:num w:numId="12" w16cid:durableId="304357541">
    <w:abstractNumId w:val="1"/>
  </w:num>
  <w:num w:numId="13" w16cid:durableId="1026829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E0"/>
    <w:rsid w:val="00044F26"/>
    <w:rsid w:val="00057E7B"/>
    <w:rsid w:val="003E38E0"/>
    <w:rsid w:val="004121D3"/>
    <w:rsid w:val="004C1401"/>
    <w:rsid w:val="004E7CD3"/>
    <w:rsid w:val="004F57B5"/>
    <w:rsid w:val="005D00A0"/>
    <w:rsid w:val="006472D3"/>
    <w:rsid w:val="007107DA"/>
    <w:rsid w:val="007C49AB"/>
    <w:rsid w:val="008C68C1"/>
    <w:rsid w:val="008E473D"/>
    <w:rsid w:val="009256FA"/>
    <w:rsid w:val="00934A76"/>
    <w:rsid w:val="00B76CB9"/>
    <w:rsid w:val="00DA6A51"/>
    <w:rsid w:val="00DE6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A100"/>
  <w15:docId w15:val="{4C0F9BC8-0244-4BB0-82E3-2A2255CC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38E0"/>
    <w:pPr>
      <w:spacing w:after="0" w:line="240" w:lineRule="auto"/>
    </w:pPr>
  </w:style>
  <w:style w:type="paragraph" w:styleId="ListParagraph">
    <w:name w:val="List Paragraph"/>
    <w:basedOn w:val="Normal"/>
    <w:uiPriority w:val="34"/>
    <w:qFormat/>
    <w:rsid w:val="003E38E0"/>
    <w:pPr>
      <w:ind w:left="720"/>
      <w:contextualSpacing/>
    </w:pPr>
  </w:style>
  <w:style w:type="paragraph" w:styleId="Header">
    <w:name w:val="header"/>
    <w:basedOn w:val="Normal"/>
    <w:link w:val="HeaderChar"/>
    <w:uiPriority w:val="99"/>
    <w:unhideWhenUsed/>
    <w:rsid w:val="003E3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8E0"/>
  </w:style>
  <w:style w:type="paragraph" w:styleId="Footer">
    <w:name w:val="footer"/>
    <w:basedOn w:val="Normal"/>
    <w:link w:val="FooterChar"/>
    <w:uiPriority w:val="99"/>
    <w:unhideWhenUsed/>
    <w:rsid w:val="003E3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8E0"/>
  </w:style>
  <w:style w:type="paragraph" w:customStyle="1" w:styleId="Default">
    <w:name w:val="Default"/>
    <w:rsid w:val="003E38E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E6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C7A"/>
    <w:rPr>
      <w:rFonts w:ascii="Tahoma" w:hAnsi="Tahoma" w:cs="Tahoma"/>
      <w:sz w:val="16"/>
      <w:szCs w:val="16"/>
    </w:rPr>
  </w:style>
  <w:style w:type="paragraph" w:styleId="BodyText">
    <w:name w:val="Body Text"/>
    <w:basedOn w:val="Normal"/>
    <w:link w:val="BodyTextChar"/>
    <w:semiHidden/>
    <w:unhideWhenUsed/>
    <w:rsid w:val="007107DA"/>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semiHidden/>
    <w:rsid w:val="007107DA"/>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769180">
      <w:bodyDiv w:val="1"/>
      <w:marLeft w:val="0"/>
      <w:marRight w:val="0"/>
      <w:marTop w:val="0"/>
      <w:marBottom w:val="0"/>
      <w:divBdr>
        <w:top w:val="none" w:sz="0" w:space="0" w:color="auto"/>
        <w:left w:val="none" w:sz="0" w:space="0" w:color="auto"/>
        <w:bottom w:val="none" w:sz="0" w:space="0" w:color="auto"/>
        <w:right w:val="none" w:sz="0" w:space="0" w:color="auto"/>
      </w:divBdr>
    </w:div>
    <w:div w:id="1804615245">
      <w:bodyDiv w:val="1"/>
      <w:marLeft w:val="0"/>
      <w:marRight w:val="0"/>
      <w:marTop w:val="0"/>
      <w:marBottom w:val="0"/>
      <w:divBdr>
        <w:top w:val="none" w:sz="0" w:space="0" w:color="auto"/>
        <w:left w:val="none" w:sz="0" w:space="0" w:color="auto"/>
        <w:bottom w:val="none" w:sz="0" w:space="0" w:color="auto"/>
        <w:right w:val="none" w:sz="0" w:space="0" w:color="auto"/>
      </w:divBdr>
    </w:div>
    <w:div w:id="185194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Deborah Cobb</cp:lastModifiedBy>
  <cp:revision>2</cp:revision>
  <cp:lastPrinted>2015-11-23T16:07:00Z</cp:lastPrinted>
  <dcterms:created xsi:type="dcterms:W3CDTF">2025-09-02T12:52:00Z</dcterms:created>
  <dcterms:modified xsi:type="dcterms:W3CDTF">2025-09-02T12:52:00Z</dcterms:modified>
</cp:coreProperties>
</file>