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B7E8" w14:textId="77777777" w:rsidR="006029C8" w:rsidRDefault="006029C8" w:rsidP="00D60120"/>
    <w:p w14:paraId="5EEA379D" w14:textId="77777777" w:rsidR="006029C8" w:rsidRDefault="006029C8" w:rsidP="006029C8"/>
    <w:p w14:paraId="0E8C669E" w14:textId="77777777" w:rsidR="00D60120" w:rsidRPr="001F5576" w:rsidRDefault="00D60120" w:rsidP="00D60120">
      <w:pPr>
        <w:rPr>
          <w:rFonts w:asciiTheme="majorHAnsi" w:hAnsiTheme="majorHAnsi" w:cstheme="majorHAnsi"/>
        </w:rPr>
      </w:pPr>
      <w:r w:rsidRPr="001F5576">
        <w:rPr>
          <w:rFonts w:asciiTheme="majorHAnsi" w:hAnsiTheme="majorHAnsi" w:cstheme="majorHAnsi"/>
          <w:b/>
          <w:bCs/>
        </w:rPr>
        <w:t>TITLE OF JOB :</w:t>
      </w:r>
      <w:r w:rsidRPr="001F5576">
        <w:rPr>
          <w:rFonts w:asciiTheme="majorHAnsi" w:hAnsiTheme="majorHAnsi" w:cstheme="majorHAnsi"/>
        </w:rPr>
        <w:t xml:space="preserve"> </w:t>
      </w:r>
      <w:r w:rsidRPr="001F5576">
        <w:rPr>
          <w:rFonts w:asciiTheme="majorHAnsi" w:hAnsiTheme="majorHAnsi" w:cstheme="majorHAnsi"/>
        </w:rPr>
        <w:tab/>
      </w:r>
      <w:r w:rsidRPr="001F5576">
        <w:rPr>
          <w:rFonts w:asciiTheme="majorHAnsi" w:hAnsiTheme="majorHAnsi" w:cstheme="majorHAnsi"/>
        </w:rPr>
        <w:tab/>
        <w:t xml:space="preserve">Learning Support Assistant </w:t>
      </w:r>
    </w:p>
    <w:p w14:paraId="3B497B2A" w14:textId="77777777" w:rsidR="00D60120" w:rsidRPr="001F5576" w:rsidRDefault="00D60120" w:rsidP="00D60120">
      <w:pPr>
        <w:rPr>
          <w:rFonts w:asciiTheme="majorHAnsi" w:hAnsiTheme="majorHAnsi" w:cstheme="majorHAnsi"/>
        </w:rPr>
      </w:pPr>
    </w:p>
    <w:p w14:paraId="0D06C3D7" w14:textId="3027BB5F" w:rsidR="00D60120" w:rsidRPr="001F5576" w:rsidRDefault="00D60120" w:rsidP="00D60120">
      <w:pPr>
        <w:rPr>
          <w:rFonts w:asciiTheme="majorHAnsi" w:hAnsiTheme="majorHAnsi" w:cstheme="majorHAnsi"/>
        </w:rPr>
      </w:pPr>
      <w:r w:rsidRPr="001F5576">
        <w:rPr>
          <w:rFonts w:asciiTheme="majorHAnsi" w:hAnsiTheme="majorHAnsi" w:cstheme="majorHAnsi"/>
          <w:b/>
          <w:bCs/>
        </w:rPr>
        <w:t>LOCATION :</w:t>
      </w:r>
      <w:r w:rsidRPr="001F5576">
        <w:rPr>
          <w:rFonts w:asciiTheme="majorHAnsi" w:hAnsiTheme="majorHAnsi" w:cstheme="majorHAnsi"/>
        </w:rPr>
        <w:t xml:space="preserve"> </w:t>
      </w:r>
      <w:r w:rsidRPr="001F5576">
        <w:rPr>
          <w:rFonts w:asciiTheme="majorHAnsi" w:hAnsiTheme="majorHAnsi" w:cstheme="majorHAnsi"/>
        </w:rPr>
        <w:tab/>
      </w:r>
      <w:r w:rsidRPr="001F5576">
        <w:rPr>
          <w:rFonts w:asciiTheme="majorHAnsi" w:hAnsiTheme="majorHAnsi" w:cstheme="majorHAnsi"/>
        </w:rPr>
        <w:tab/>
      </w:r>
      <w:r w:rsidRPr="001F5576">
        <w:rPr>
          <w:rFonts w:asciiTheme="majorHAnsi" w:hAnsiTheme="majorHAnsi" w:cstheme="majorHAnsi"/>
        </w:rPr>
        <w:t xml:space="preserve">Divine Saviour Catholic Primary </w:t>
      </w:r>
      <w:r w:rsidR="001F5576" w:rsidRPr="001F5576">
        <w:rPr>
          <w:rFonts w:asciiTheme="majorHAnsi" w:hAnsiTheme="majorHAnsi" w:cstheme="majorHAnsi"/>
        </w:rPr>
        <w:t xml:space="preserve">School </w:t>
      </w:r>
      <w:r w:rsidRPr="001F5576">
        <w:rPr>
          <w:rFonts w:asciiTheme="majorHAnsi" w:hAnsiTheme="majorHAnsi" w:cstheme="majorHAnsi"/>
        </w:rPr>
        <w:t xml:space="preserve"> </w:t>
      </w:r>
    </w:p>
    <w:p w14:paraId="5793D0D1" w14:textId="77777777" w:rsidR="00D60120" w:rsidRPr="001F5576" w:rsidRDefault="00D60120" w:rsidP="00D60120">
      <w:pPr>
        <w:rPr>
          <w:rFonts w:asciiTheme="majorHAnsi" w:hAnsiTheme="majorHAnsi" w:cstheme="majorHAnsi"/>
        </w:rPr>
      </w:pPr>
    </w:p>
    <w:p w14:paraId="5CBEC73A" w14:textId="77777777" w:rsidR="00D60120" w:rsidRPr="001F5576" w:rsidRDefault="00D60120" w:rsidP="00D60120">
      <w:pPr>
        <w:rPr>
          <w:rFonts w:asciiTheme="majorHAnsi" w:hAnsiTheme="majorHAnsi" w:cstheme="majorHAnsi"/>
        </w:rPr>
      </w:pPr>
      <w:r w:rsidRPr="001F5576">
        <w:rPr>
          <w:rFonts w:asciiTheme="majorHAnsi" w:hAnsiTheme="majorHAnsi" w:cstheme="majorHAnsi"/>
          <w:b/>
          <w:bCs/>
        </w:rPr>
        <w:t>GRADE</w:t>
      </w:r>
    </w:p>
    <w:p w14:paraId="1DEDEC17" w14:textId="77777777" w:rsidR="00D60120" w:rsidRPr="001F5576" w:rsidRDefault="00D60120" w:rsidP="00D60120">
      <w:pPr>
        <w:rPr>
          <w:rFonts w:asciiTheme="majorHAnsi" w:hAnsiTheme="majorHAnsi" w:cstheme="majorHAnsi"/>
        </w:rPr>
      </w:pPr>
    </w:p>
    <w:p w14:paraId="4B86F709" w14:textId="77777777" w:rsidR="00D60120" w:rsidRPr="001F5576" w:rsidRDefault="00D60120" w:rsidP="00D60120">
      <w:pPr>
        <w:pStyle w:val="ListParagraph"/>
        <w:numPr>
          <w:ilvl w:val="0"/>
          <w:numId w:val="1"/>
        </w:numPr>
        <w:rPr>
          <w:rFonts w:asciiTheme="majorHAnsi" w:hAnsiTheme="majorHAnsi" w:cstheme="majorHAnsi"/>
        </w:rPr>
      </w:pPr>
      <w:r w:rsidRPr="001F5576">
        <w:rPr>
          <w:rFonts w:asciiTheme="majorHAnsi" w:hAnsiTheme="majorHAnsi" w:cstheme="majorHAnsi"/>
          <w:b/>
          <w:bCs/>
        </w:rPr>
        <w:t>JOB OUTLINE</w:t>
      </w:r>
      <w:r w:rsidRPr="001F5576">
        <w:rPr>
          <w:rFonts w:asciiTheme="majorHAnsi" w:hAnsiTheme="majorHAnsi" w:cstheme="majorHAnsi"/>
        </w:rPr>
        <w:t xml:space="preserve"> </w:t>
      </w:r>
    </w:p>
    <w:p w14:paraId="13BFF574" w14:textId="77777777" w:rsidR="00D60120" w:rsidRPr="001F5576" w:rsidRDefault="00D60120" w:rsidP="00D60120">
      <w:pPr>
        <w:rPr>
          <w:rFonts w:asciiTheme="majorHAnsi" w:hAnsiTheme="majorHAnsi" w:cstheme="majorHAnsi"/>
        </w:rPr>
      </w:pPr>
    </w:p>
    <w:p w14:paraId="46382D2B"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a) REASON JOB EXISTS</w:t>
      </w:r>
      <w:r w:rsidRPr="001F5576">
        <w:rPr>
          <w:rFonts w:asciiTheme="majorHAnsi" w:hAnsiTheme="majorHAnsi" w:cstheme="majorHAnsi"/>
        </w:rPr>
        <w:t xml:space="preserve"> </w:t>
      </w:r>
    </w:p>
    <w:p w14:paraId="7429B624"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To work under the direct instruction of teaching/senior staff, to ensure access to learning for pupils and to provide general support to the teacher in the management of pupils and the classroom.</w:t>
      </w:r>
    </w:p>
    <w:p w14:paraId="7F3D7604" w14:textId="77777777" w:rsidR="00D60120" w:rsidRPr="001F5576" w:rsidRDefault="00D60120" w:rsidP="00D60120">
      <w:pPr>
        <w:ind w:left="360"/>
        <w:rPr>
          <w:rFonts w:asciiTheme="majorHAnsi" w:hAnsiTheme="majorHAnsi" w:cstheme="majorHAnsi"/>
        </w:rPr>
      </w:pPr>
    </w:p>
    <w:p w14:paraId="73E569DE"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b) DUTIES</w:t>
      </w:r>
      <w:r w:rsidRPr="001F5576">
        <w:rPr>
          <w:rFonts w:asciiTheme="majorHAnsi" w:hAnsiTheme="majorHAnsi" w:cstheme="majorHAnsi"/>
        </w:rPr>
        <w:t xml:space="preserve"> </w:t>
      </w:r>
    </w:p>
    <w:p w14:paraId="431B5193"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Supporting children in lessons, individually or in groups under the direction of the class or subject teacher </w:t>
      </w:r>
    </w:p>
    <w:p w14:paraId="0A154BD9"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Monitoring children’s educational and social needs </w:t>
      </w:r>
    </w:p>
    <w:p w14:paraId="6E0B7655"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Providing one-to-one follow up work directed from a class teacher/SENCO or outside agency for example an occupational or speech therapist </w:t>
      </w:r>
    </w:p>
    <w:p w14:paraId="48C7850D"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Providing daily feedback to the teacher as to whether objectives are being met in lessons where they are supporting, so as to enable a clear picture of pupils’ achievements or learning needs.</w:t>
      </w:r>
    </w:p>
    <w:p w14:paraId="29482C66"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Attend to pupils' personal needs, including social, health, hygiene, first-aid and welfare matters </w:t>
      </w:r>
    </w:p>
    <w:p w14:paraId="50DC1561"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Prepare classrooms and clear afterwards and assist with the display of pupils' work </w:t>
      </w:r>
    </w:p>
    <w:p w14:paraId="262CF94A"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Provide clerical/admin support, e.g. photocopying, typing, filing, collecting money, record keeping </w:t>
      </w:r>
    </w:p>
    <w:p w14:paraId="26645790"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Assist with the planning and delivery of learning activities </w:t>
      </w:r>
    </w:p>
    <w:p w14:paraId="727FF452"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 Accompany teachers and pupils on out-of-school activities and take responsibility for a group, under the direction of a teacher </w:t>
      </w:r>
    </w:p>
    <w:p w14:paraId="31CCD2CB"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Assist with the development of individual education health care plans (EHCPs) and personal care programmes </w:t>
      </w:r>
    </w:p>
    <w:p w14:paraId="19BF89E5" w14:textId="77777777" w:rsidR="00D60120" w:rsidRPr="001F5576" w:rsidRDefault="00D60120" w:rsidP="00D60120">
      <w:pPr>
        <w:pStyle w:val="ListParagraph"/>
        <w:numPr>
          <w:ilvl w:val="0"/>
          <w:numId w:val="3"/>
        </w:numPr>
        <w:rPr>
          <w:rFonts w:asciiTheme="majorHAnsi" w:hAnsiTheme="majorHAnsi" w:cstheme="majorHAnsi"/>
        </w:rPr>
      </w:pPr>
      <w:r w:rsidRPr="001F5576">
        <w:rPr>
          <w:rFonts w:asciiTheme="majorHAnsi" w:hAnsiTheme="majorHAnsi" w:cstheme="majorHAnsi"/>
        </w:rPr>
        <w:t xml:space="preserve">Supervise, and provide individual support for, pupils with identified special educational needs </w:t>
      </w:r>
    </w:p>
    <w:p w14:paraId="6419C8FE" w14:textId="77777777" w:rsidR="00D60120" w:rsidRPr="001F5576" w:rsidRDefault="00D60120" w:rsidP="00D60120">
      <w:pPr>
        <w:ind w:left="360"/>
        <w:rPr>
          <w:rFonts w:asciiTheme="majorHAnsi" w:hAnsiTheme="majorHAnsi" w:cstheme="majorHAnsi"/>
        </w:rPr>
      </w:pPr>
    </w:p>
    <w:p w14:paraId="4C4097F5"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c) EQUALITIES</w:t>
      </w:r>
      <w:r w:rsidRPr="001F5576">
        <w:rPr>
          <w:rFonts w:asciiTheme="majorHAnsi" w:hAnsiTheme="majorHAnsi" w:cstheme="majorHAnsi"/>
        </w:rPr>
        <w:t xml:space="preserve"> </w:t>
      </w:r>
    </w:p>
    <w:p w14:paraId="65126A1E"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 xml:space="preserve">Be aware of and support difference and ensure that pupils have equality of access to opportunities to learn and develop </w:t>
      </w:r>
    </w:p>
    <w:p w14:paraId="0E7DF21E" w14:textId="77777777" w:rsidR="00D60120" w:rsidRPr="001F5576" w:rsidRDefault="00D60120" w:rsidP="00D60120">
      <w:pPr>
        <w:ind w:left="360"/>
        <w:rPr>
          <w:rFonts w:asciiTheme="majorHAnsi" w:hAnsiTheme="majorHAnsi" w:cstheme="majorHAnsi"/>
        </w:rPr>
      </w:pPr>
    </w:p>
    <w:p w14:paraId="10BE2DFC"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d) HEALTH AND SAFETY</w:t>
      </w:r>
      <w:r w:rsidRPr="001F5576">
        <w:rPr>
          <w:rFonts w:asciiTheme="majorHAnsi" w:hAnsiTheme="majorHAnsi" w:cstheme="majorHAnsi"/>
        </w:rPr>
        <w:t xml:space="preserve"> </w:t>
      </w:r>
    </w:p>
    <w:p w14:paraId="6AF6E227"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Be aware of and comply with policies and procedures relating to child protection, health, safety and security, confidentiality and data protection; and report all concerns to an appropriate person.</w:t>
      </w:r>
    </w:p>
    <w:p w14:paraId="1C4EE88F" w14:textId="77777777" w:rsidR="00D60120" w:rsidRPr="001F5576" w:rsidRDefault="00D60120" w:rsidP="00D60120">
      <w:pPr>
        <w:rPr>
          <w:rFonts w:asciiTheme="majorHAnsi" w:hAnsiTheme="majorHAnsi" w:cstheme="majorHAnsi"/>
        </w:rPr>
      </w:pPr>
    </w:p>
    <w:p w14:paraId="1A3C6921"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e) CRIMINAL RECORDS BUREAU</w:t>
      </w:r>
      <w:r w:rsidRPr="001F5576">
        <w:rPr>
          <w:rFonts w:asciiTheme="majorHAnsi" w:hAnsiTheme="majorHAnsi" w:cstheme="majorHAnsi"/>
        </w:rPr>
        <w:t xml:space="preserve"> </w:t>
      </w:r>
    </w:p>
    <w:p w14:paraId="1A99CCCA"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lastRenderedPageBreak/>
        <w:t xml:space="preserve">This post is classed as having a high degree of contact with children or vulnerable adults and is exempt from the Rehabilitation of Offenders Act 1974. An enhanced disclosure will be sought through the DBS as part of ASCAT’s     pre-employment checks. </w:t>
      </w:r>
    </w:p>
    <w:p w14:paraId="195224E5" w14:textId="77777777" w:rsidR="00D60120" w:rsidRPr="001F5576" w:rsidRDefault="00D60120" w:rsidP="00D60120">
      <w:pPr>
        <w:ind w:left="360"/>
        <w:rPr>
          <w:rFonts w:asciiTheme="majorHAnsi" w:hAnsiTheme="majorHAnsi" w:cstheme="majorHAnsi"/>
        </w:rPr>
      </w:pPr>
    </w:p>
    <w:p w14:paraId="7F5E31EA"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1 f) ADDITIONAL INFORMATION</w:t>
      </w:r>
      <w:r w:rsidRPr="001F5576">
        <w:rPr>
          <w:rFonts w:asciiTheme="majorHAnsi" w:hAnsiTheme="majorHAnsi" w:cstheme="majorHAnsi"/>
        </w:rPr>
        <w:t xml:space="preserve"> </w:t>
      </w:r>
    </w:p>
    <w:p w14:paraId="5BADDE35"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 xml:space="preserve">The jobholder is required to contribute to and support the overall aims and ethos of the school. </w:t>
      </w:r>
    </w:p>
    <w:p w14:paraId="38328F5D"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 xml:space="preserve">All staff are required to participate in training and other learning activities, and in performance management and development, as required by the school's policies and practice. </w:t>
      </w:r>
    </w:p>
    <w:p w14:paraId="06B2C326" w14:textId="77777777" w:rsidR="00D60120" w:rsidRPr="001F5576" w:rsidRDefault="00D60120" w:rsidP="00D60120">
      <w:pPr>
        <w:ind w:left="360"/>
        <w:rPr>
          <w:rFonts w:asciiTheme="majorHAnsi" w:hAnsiTheme="majorHAnsi" w:cstheme="majorHAnsi"/>
        </w:rPr>
      </w:pPr>
    </w:p>
    <w:p w14:paraId="12F52C8C" w14:textId="77777777" w:rsidR="00D60120" w:rsidRPr="001F5576" w:rsidRDefault="00D60120" w:rsidP="00D60120">
      <w:pPr>
        <w:ind w:left="360"/>
        <w:rPr>
          <w:rFonts w:asciiTheme="majorHAnsi" w:hAnsiTheme="majorHAnsi" w:cstheme="majorHAnsi"/>
          <w:b/>
          <w:bCs/>
        </w:rPr>
      </w:pPr>
      <w:r w:rsidRPr="001F5576">
        <w:rPr>
          <w:rFonts w:asciiTheme="majorHAnsi" w:hAnsiTheme="majorHAnsi" w:cstheme="majorHAnsi"/>
          <w:b/>
          <w:bCs/>
        </w:rPr>
        <w:t>** The duties and responsibilities listed above describe the post as it is at present. The post holder is expected to accept any reasonable alterations that may from time to time be necessary.</w:t>
      </w:r>
    </w:p>
    <w:p w14:paraId="62BAC2FC" w14:textId="77777777" w:rsidR="00D60120" w:rsidRPr="001F5576" w:rsidRDefault="00D60120" w:rsidP="00D60120">
      <w:pPr>
        <w:rPr>
          <w:rFonts w:asciiTheme="majorHAnsi" w:hAnsiTheme="majorHAnsi" w:cstheme="majorHAnsi"/>
          <w:b/>
          <w:bCs/>
        </w:rPr>
      </w:pPr>
    </w:p>
    <w:p w14:paraId="31D72C5E" w14:textId="77777777" w:rsidR="00D60120" w:rsidRPr="001F5576" w:rsidRDefault="00D60120" w:rsidP="00D60120">
      <w:pPr>
        <w:ind w:left="360"/>
        <w:rPr>
          <w:rFonts w:asciiTheme="majorHAnsi" w:hAnsiTheme="majorHAnsi" w:cstheme="majorHAnsi"/>
          <w:b/>
          <w:bCs/>
        </w:rPr>
      </w:pPr>
    </w:p>
    <w:p w14:paraId="26CDDE6D"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b/>
          <w:bCs/>
        </w:rPr>
        <w:t>2. ORGANISATION CHART</w:t>
      </w:r>
      <w:r w:rsidRPr="001F5576">
        <w:rPr>
          <w:rFonts w:asciiTheme="majorHAnsi" w:hAnsiTheme="majorHAnsi" w:cstheme="majorHAnsi"/>
        </w:rPr>
        <w:t xml:space="preserve"> </w:t>
      </w:r>
    </w:p>
    <w:p w14:paraId="42DAD1FD"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noProof/>
          <w14:ligatures w14:val="standardContextual"/>
        </w:rPr>
        <w:drawing>
          <wp:anchor distT="0" distB="0" distL="114300" distR="114300" simplePos="0" relativeHeight="251658240" behindDoc="0" locked="0" layoutInCell="1" allowOverlap="1" wp14:anchorId="39944606" wp14:editId="084F2661">
            <wp:simplePos x="0" y="0"/>
            <wp:positionH relativeFrom="column">
              <wp:posOffset>1390650</wp:posOffset>
            </wp:positionH>
            <wp:positionV relativeFrom="paragraph">
              <wp:posOffset>51435</wp:posOffset>
            </wp:positionV>
            <wp:extent cx="3455035" cy="1833245"/>
            <wp:effectExtent l="0" t="0" r="0" b="0"/>
            <wp:wrapSquare wrapText="bothSides"/>
            <wp:docPr id="18428949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94906" name="Picture 1"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68048" t="49625" r="18673" b="25325"/>
                    <a:stretch/>
                  </pic:blipFill>
                  <pic:spPr bwMode="auto">
                    <a:xfrm>
                      <a:off x="0" y="0"/>
                      <a:ext cx="3455035" cy="1833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B6C14F" w14:textId="77777777" w:rsidR="00D60120" w:rsidRPr="001F5576" w:rsidRDefault="00D60120" w:rsidP="00D60120">
      <w:pPr>
        <w:ind w:left="360"/>
        <w:rPr>
          <w:rFonts w:asciiTheme="majorHAnsi" w:hAnsiTheme="majorHAnsi" w:cstheme="majorHAnsi"/>
        </w:rPr>
      </w:pPr>
    </w:p>
    <w:p w14:paraId="0122CAD8" w14:textId="77777777" w:rsidR="00D60120" w:rsidRPr="001F5576" w:rsidRDefault="00D60120" w:rsidP="00D60120">
      <w:pPr>
        <w:ind w:left="360"/>
        <w:rPr>
          <w:rFonts w:asciiTheme="majorHAnsi" w:hAnsiTheme="majorHAnsi" w:cstheme="majorHAnsi"/>
        </w:rPr>
      </w:pPr>
    </w:p>
    <w:p w14:paraId="2ECC7D76" w14:textId="77777777" w:rsidR="00D60120" w:rsidRPr="001F5576" w:rsidRDefault="00D60120" w:rsidP="00D60120">
      <w:pPr>
        <w:rPr>
          <w:rFonts w:asciiTheme="majorHAnsi" w:hAnsiTheme="majorHAnsi" w:cstheme="majorHAnsi"/>
        </w:rPr>
      </w:pPr>
    </w:p>
    <w:p w14:paraId="75F5EC29" w14:textId="77777777" w:rsidR="00D60120" w:rsidRPr="001F5576" w:rsidRDefault="00D60120" w:rsidP="00D60120">
      <w:pPr>
        <w:rPr>
          <w:rFonts w:asciiTheme="majorHAnsi" w:hAnsiTheme="majorHAnsi" w:cstheme="majorHAnsi"/>
        </w:rPr>
      </w:pPr>
    </w:p>
    <w:p w14:paraId="7671D37F" w14:textId="77777777" w:rsidR="00D60120" w:rsidRPr="001F5576" w:rsidRDefault="00D60120" w:rsidP="00D60120">
      <w:pPr>
        <w:rPr>
          <w:rFonts w:asciiTheme="majorHAnsi" w:hAnsiTheme="majorHAnsi" w:cstheme="majorHAnsi"/>
        </w:rPr>
      </w:pPr>
    </w:p>
    <w:p w14:paraId="07CB9545" w14:textId="77777777" w:rsidR="00D60120" w:rsidRPr="001F5576" w:rsidRDefault="00D60120" w:rsidP="00D60120">
      <w:pPr>
        <w:rPr>
          <w:rFonts w:asciiTheme="majorHAnsi" w:hAnsiTheme="majorHAnsi" w:cstheme="majorHAnsi"/>
        </w:rPr>
      </w:pPr>
    </w:p>
    <w:p w14:paraId="282A1B5C" w14:textId="77777777" w:rsidR="00D60120" w:rsidRPr="001F5576" w:rsidRDefault="00D60120" w:rsidP="00D60120">
      <w:pPr>
        <w:rPr>
          <w:rFonts w:asciiTheme="majorHAnsi" w:hAnsiTheme="majorHAnsi" w:cstheme="majorHAnsi"/>
        </w:rPr>
      </w:pPr>
    </w:p>
    <w:p w14:paraId="72686119" w14:textId="77777777" w:rsidR="00D60120" w:rsidRPr="001F5576" w:rsidRDefault="00D60120" w:rsidP="00D60120">
      <w:pPr>
        <w:rPr>
          <w:rFonts w:asciiTheme="majorHAnsi" w:hAnsiTheme="majorHAnsi" w:cstheme="majorHAnsi"/>
        </w:rPr>
      </w:pPr>
    </w:p>
    <w:p w14:paraId="296203A1" w14:textId="77777777" w:rsidR="00D60120" w:rsidRPr="001F5576" w:rsidRDefault="00D60120" w:rsidP="00D60120">
      <w:pPr>
        <w:rPr>
          <w:rFonts w:asciiTheme="majorHAnsi" w:hAnsiTheme="majorHAnsi" w:cstheme="majorHAnsi"/>
        </w:rPr>
      </w:pPr>
    </w:p>
    <w:p w14:paraId="30320198" w14:textId="77777777" w:rsidR="00D60120" w:rsidRPr="001F5576" w:rsidRDefault="00D60120" w:rsidP="00D60120">
      <w:pPr>
        <w:rPr>
          <w:rFonts w:asciiTheme="majorHAnsi" w:hAnsiTheme="majorHAnsi" w:cstheme="majorHAnsi"/>
        </w:rPr>
      </w:pPr>
    </w:p>
    <w:p w14:paraId="0973F059" w14:textId="77777777" w:rsidR="00D60120" w:rsidRPr="001F5576" w:rsidRDefault="00D60120" w:rsidP="00D60120">
      <w:pPr>
        <w:pStyle w:val="ListParagraph"/>
        <w:numPr>
          <w:ilvl w:val="0"/>
          <w:numId w:val="2"/>
        </w:numPr>
        <w:rPr>
          <w:rFonts w:asciiTheme="majorHAnsi" w:hAnsiTheme="majorHAnsi" w:cstheme="majorHAnsi"/>
        </w:rPr>
      </w:pPr>
      <w:r w:rsidRPr="001F5576">
        <w:rPr>
          <w:rFonts w:asciiTheme="majorHAnsi" w:hAnsiTheme="majorHAnsi" w:cstheme="majorHAnsi"/>
          <w:b/>
          <w:bCs/>
        </w:rPr>
        <w:t>SUPERVISION</w:t>
      </w:r>
      <w:r w:rsidRPr="001F5576">
        <w:rPr>
          <w:rFonts w:asciiTheme="majorHAnsi" w:hAnsiTheme="majorHAnsi" w:cstheme="majorHAnsi"/>
        </w:rPr>
        <w:t xml:space="preserve"> </w:t>
      </w:r>
    </w:p>
    <w:p w14:paraId="3FD84ECA"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The jobholder is managed either by a member of the school's senior management team or by a more senior teaching assistant. The school's performance management policies and practice determine the frequency of meetings. No supervision of staff.</w:t>
      </w:r>
    </w:p>
    <w:p w14:paraId="685367A8" w14:textId="77777777" w:rsidR="00D60120" w:rsidRPr="001F5576" w:rsidRDefault="00D60120" w:rsidP="00D60120">
      <w:pPr>
        <w:ind w:left="360"/>
        <w:rPr>
          <w:rFonts w:asciiTheme="majorHAnsi" w:hAnsiTheme="majorHAnsi" w:cstheme="majorHAnsi"/>
        </w:rPr>
      </w:pPr>
    </w:p>
    <w:p w14:paraId="62BC94C9" w14:textId="77777777" w:rsidR="00D60120" w:rsidRPr="001F5576" w:rsidRDefault="00D60120" w:rsidP="00D60120">
      <w:pPr>
        <w:pStyle w:val="ListParagraph"/>
        <w:numPr>
          <w:ilvl w:val="0"/>
          <w:numId w:val="2"/>
        </w:numPr>
        <w:rPr>
          <w:rFonts w:asciiTheme="majorHAnsi" w:hAnsiTheme="majorHAnsi" w:cstheme="majorHAnsi"/>
          <w:b/>
          <w:bCs/>
        </w:rPr>
      </w:pPr>
      <w:r w:rsidRPr="001F5576">
        <w:rPr>
          <w:rFonts w:asciiTheme="majorHAnsi" w:hAnsiTheme="majorHAnsi" w:cstheme="majorHAnsi"/>
          <w:b/>
          <w:bCs/>
        </w:rPr>
        <w:t xml:space="preserve">CONTACTS </w:t>
      </w:r>
    </w:p>
    <w:p w14:paraId="77A4CD6A"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 xml:space="preserve">The jobholder works with teachers and pupils and has occasional contact with parents and carers. </w:t>
      </w:r>
    </w:p>
    <w:p w14:paraId="08695904" w14:textId="77777777" w:rsidR="00D60120" w:rsidRPr="001F5576" w:rsidRDefault="00D60120" w:rsidP="00D60120">
      <w:pPr>
        <w:ind w:left="360"/>
        <w:rPr>
          <w:rFonts w:asciiTheme="majorHAnsi" w:hAnsiTheme="majorHAnsi" w:cstheme="majorHAnsi"/>
        </w:rPr>
      </w:pPr>
    </w:p>
    <w:p w14:paraId="4C88AB85" w14:textId="77777777" w:rsidR="00D60120" w:rsidRPr="001F5576" w:rsidRDefault="00D60120" w:rsidP="00D60120">
      <w:pPr>
        <w:pStyle w:val="ListParagraph"/>
        <w:numPr>
          <w:ilvl w:val="0"/>
          <w:numId w:val="2"/>
        </w:numPr>
        <w:rPr>
          <w:rFonts w:asciiTheme="majorHAnsi" w:hAnsiTheme="majorHAnsi" w:cstheme="majorHAnsi"/>
          <w:b/>
          <w:bCs/>
        </w:rPr>
      </w:pPr>
      <w:r w:rsidRPr="001F5576">
        <w:rPr>
          <w:rFonts w:asciiTheme="majorHAnsi" w:hAnsiTheme="majorHAnsi" w:cstheme="majorHAnsi"/>
          <w:b/>
          <w:bCs/>
        </w:rPr>
        <w:t xml:space="preserve">KNOWLEDGE, EXPERIENCE AND TRAINING </w:t>
      </w:r>
    </w:p>
    <w:p w14:paraId="3228E895"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Good standard of education –NVQ Level 2 or equivalent.</w:t>
      </w:r>
    </w:p>
    <w:p w14:paraId="666F58BE" w14:textId="77777777" w:rsidR="00D60120" w:rsidRPr="001F5576" w:rsidRDefault="00D60120" w:rsidP="00D60120">
      <w:pPr>
        <w:ind w:left="360"/>
        <w:rPr>
          <w:rFonts w:asciiTheme="majorHAnsi" w:hAnsiTheme="majorHAnsi" w:cstheme="majorHAnsi"/>
          <w:b/>
          <w:bCs/>
        </w:rPr>
      </w:pPr>
      <w:r w:rsidRPr="001F5576">
        <w:rPr>
          <w:rFonts w:asciiTheme="majorHAnsi" w:hAnsiTheme="majorHAnsi" w:cstheme="majorHAnsi"/>
        </w:rPr>
        <w:sym w:font="Symbol" w:char="F0A8"/>
      </w:r>
      <w:r w:rsidRPr="001F5576">
        <w:rPr>
          <w:rFonts w:asciiTheme="majorHAnsi" w:hAnsiTheme="majorHAnsi" w:cstheme="majorHAnsi"/>
        </w:rPr>
        <w:t>HLTA qualification (desirable).</w:t>
      </w:r>
    </w:p>
    <w:p w14:paraId="58AC6F34"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Experience of working with or caring for children of the relevant age </w:t>
      </w:r>
    </w:p>
    <w:p w14:paraId="6A32F33B"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Good numeracy and literacy skills </w:t>
      </w:r>
    </w:p>
    <w:p w14:paraId="3FAA1A5E"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Basic knowledge of first-aid </w:t>
      </w:r>
    </w:p>
    <w:p w14:paraId="7BC24C41"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Ability to use ICT to support learning </w:t>
      </w:r>
    </w:p>
    <w:p w14:paraId="67F45E16"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Understanding of learning programmes and strategies or the ability to learn quickly </w:t>
      </w:r>
    </w:p>
    <w:p w14:paraId="24CA513A"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sym w:font="Symbol" w:char="F0A8"/>
      </w:r>
      <w:r w:rsidRPr="001F5576">
        <w:rPr>
          <w:rFonts w:asciiTheme="majorHAnsi" w:hAnsiTheme="majorHAnsi" w:cstheme="majorHAnsi"/>
        </w:rPr>
        <w:t xml:space="preserve"> Ability to work in a team </w:t>
      </w:r>
    </w:p>
    <w:p w14:paraId="009AF2BE" w14:textId="77777777" w:rsidR="00D60120" w:rsidRPr="001F5576" w:rsidRDefault="00D60120" w:rsidP="00D60120">
      <w:pPr>
        <w:ind w:left="360"/>
        <w:rPr>
          <w:rFonts w:asciiTheme="majorHAnsi" w:hAnsiTheme="majorHAnsi" w:cstheme="majorHAnsi"/>
        </w:rPr>
      </w:pPr>
    </w:p>
    <w:p w14:paraId="535F203D" w14:textId="77777777" w:rsidR="00D60120" w:rsidRPr="001F5576" w:rsidRDefault="00D60120" w:rsidP="00D60120">
      <w:pPr>
        <w:pStyle w:val="ListParagraph"/>
        <w:numPr>
          <w:ilvl w:val="0"/>
          <w:numId w:val="2"/>
        </w:numPr>
        <w:rPr>
          <w:rFonts w:asciiTheme="majorHAnsi" w:hAnsiTheme="majorHAnsi" w:cstheme="majorHAnsi"/>
        </w:rPr>
      </w:pPr>
      <w:r w:rsidRPr="001F5576">
        <w:rPr>
          <w:rFonts w:asciiTheme="majorHAnsi" w:hAnsiTheme="majorHAnsi" w:cstheme="majorHAnsi"/>
          <w:b/>
          <w:bCs/>
        </w:rPr>
        <w:t>PHYSICAL EFFORT</w:t>
      </w:r>
      <w:r w:rsidRPr="001F5576">
        <w:rPr>
          <w:rFonts w:asciiTheme="majorHAnsi" w:hAnsiTheme="majorHAnsi" w:cstheme="majorHAnsi"/>
        </w:rPr>
        <w:t xml:space="preserve"> </w:t>
      </w:r>
    </w:p>
    <w:p w14:paraId="0364AD5D"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 xml:space="preserve">The job may involve lifting children after falls or accidents </w:t>
      </w:r>
    </w:p>
    <w:p w14:paraId="485B88A0" w14:textId="77777777" w:rsidR="00D60120" w:rsidRPr="001F5576" w:rsidRDefault="00D60120" w:rsidP="00D60120">
      <w:pPr>
        <w:ind w:left="360"/>
        <w:rPr>
          <w:rFonts w:asciiTheme="majorHAnsi" w:hAnsiTheme="majorHAnsi" w:cstheme="majorHAnsi"/>
        </w:rPr>
      </w:pPr>
    </w:p>
    <w:p w14:paraId="7A9532AB" w14:textId="77777777" w:rsidR="00D60120" w:rsidRPr="001F5576" w:rsidRDefault="00D60120" w:rsidP="00D60120">
      <w:pPr>
        <w:ind w:left="360"/>
        <w:rPr>
          <w:rFonts w:asciiTheme="majorHAnsi" w:hAnsiTheme="majorHAnsi" w:cstheme="majorHAnsi"/>
        </w:rPr>
      </w:pPr>
    </w:p>
    <w:p w14:paraId="48C5D470" w14:textId="77777777" w:rsidR="00D60120" w:rsidRPr="001F5576" w:rsidRDefault="00D60120" w:rsidP="00D60120">
      <w:pPr>
        <w:pStyle w:val="ListParagraph"/>
        <w:numPr>
          <w:ilvl w:val="0"/>
          <w:numId w:val="2"/>
        </w:numPr>
        <w:rPr>
          <w:rFonts w:asciiTheme="majorHAnsi" w:hAnsiTheme="majorHAnsi" w:cstheme="majorHAnsi"/>
          <w:b/>
          <w:bCs/>
        </w:rPr>
      </w:pPr>
      <w:r w:rsidRPr="001F5576">
        <w:rPr>
          <w:rFonts w:asciiTheme="majorHAnsi" w:hAnsiTheme="majorHAnsi" w:cstheme="majorHAnsi"/>
          <w:b/>
          <w:bCs/>
        </w:rPr>
        <w:t xml:space="preserve">WORKING ENVIRONMENT </w:t>
      </w:r>
    </w:p>
    <w:p w14:paraId="6873B283" w14:textId="77777777" w:rsidR="00D60120" w:rsidRPr="001F5576" w:rsidRDefault="00D60120" w:rsidP="00D60120">
      <w:pPr>
        <w:ind w:left="360"/>
        <w:rPr>
          <w:rFonts w:asciiTheme="majorHAnsi" w:hAnsiTheme="majorHAnsi" w:cstheme="majorHAnsi"/>
        </w:rPr>
      </w:pPr>
      <w:r w:rsidRPr="001F5576">
        <w:rPr>
          <w:rFonts w:asciiTheme="majorHAnsi" w:hAnsiTheme="majorHAnsi" w:cstheme="majorHAnsi"/>
        </w:rPr>
        <w:t>The job may include clearing up blood or other bodily fluids of children after accident or sudden illness.</w:t>
      </w:r>
    </w:p>
    <w:p w14:paraId="5A64774C" w14:textId="77777777" w:rsidR="006029C8" w:rsidRPr="001F5576" w:rsidRDefault="006029C8" w:rsidP="006029C8">
      <w:pPr>
        <w:rPr>
          <w:rFonts w:asciiTheme="majorHAnsi" w:hAnsiTheme="majorHAnsi" w:cstheme="majorHAnsi"/>
        </w:rPr>
      </w:pPr>
    </w:p>
    <w:sectPr w:rsidR="006029C8" w:rsidRPr="001F5576" w:rsidSect="0064029A">
      <w:headerReference w:type="even" r:id="rId12"/>
      <w:headerReference w:type="default" r:id="rId13"/>
      <w:footerReference w:type="even" r:id="rId14"/>
      <w:footerReference w:type="default" r:id="rId15"/>
      <w:headerReference w:type="first" r:id="rId16"/>
      <w:footerReference w:type="first" r:id="rId17"/>
      <w:pgSz w:w="11900" w:h="16840"/>
      <w:pgMar w:top="1440" w:right="1080" w:bottom="1440" w:left="1080" w:header="142"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E488" w14:textId="77777777" w:rsidR="001247BB" w:rsidRDefault="001247BB" w:rsidP="00EB2329">
      <w:r>
        <w:separator/>
      </w:r>
    </w:p>
  </w:endnote>
  <w:endnote w:type="continuationSeparator" w:id="0">
    <w:p w14:paraId="4D92002A" w14:textId="77777777" w:rsidR="001247BB" w:rsidRDefault="001247BB" w:rsidP="00E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Ubuntu">
    <w:charset w:val="00"/>
    <w:family w:val="swiss"/>
    <w:pitch w:val="variable"/>
    <w:sig w:usb0="E00002FF" w:usb1="5000205B" w:usb2="00000000" w:usb3="00000000" w:csb0="0000009F" w:csb1="00000000"/>
  </w:font>
  <w:font w:name="Ubuntu Medium">
    <w:charset w:val="00"/>
    <w:family w:val="swiss"/>
    <w:pitch w:val="variable"/>
    <w:sig w:usb0="E00002FF" w:usb1="5000205B"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1C5C" w14:textId="77777777" w:rsidR="00200C6B" w:rsidRDefault="0020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9D40" w14:textId="77777777" w:rsidR="00EB2329" w:rsidRDefault="0011639E" w:rsidP="004E61C7">
    <w:pPr>
      <w:pStyle w:val="Footer"/>
      <w:jc w:val="center"/>
    </w:pPr>
    <w:r>
      <w:rPr>
        <w:noProof/>
        <w:lang w:eastAsia="en-GB"/>
      </w:rPr>
      <w:drawing>
        <wp:inline distT="0" distB="0" distL="0" distR="0" wp14:anchorId="5AE41FB7" wp14:editId="7CA1A052">
          <wp:extent cx="1080000" cy="464400"/>
          <wp:effectExtent l="0" t="0" r="0" b="5715"/>
          <wp:docPr id="702557931" name="Picture 70255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 Saints Academy Trust logo.eps"/>
                  <pic:cNvPicPr/>
                </pic:nvPicPr>
                <pic:blipFill>
                  <a:blip r:embed="rId1">
                    <a:extLst>
                      <a:ext uri="{28A0092B-C50C-407E-A947-70E740481C1C}">
                        <a14:useLocalDpi xmlns:a14="http://schemas.microsoft.com/office/drawing/2010/main" val="0"/>
                      </a:ext>
                    </a:extLst>
                  </a:blip>
                  <a:stretch>
                    <a:fillRect/>
                  </a:stretch>
                </pic:blipFill>
                <pic:spPr>
                  <a:xfrm>
                    <a:off x="0" y="0"/>
                    <a:ext cx="1080000" cy="464400"/>
                  </a:xfrm>
                  <a:prstGeom prst="rect">
                    <a:avLst/>
                  </a:prstGeom>
                </pic:spPr>
              </pic:pic>
            </a:graphicData>
          </a:graphic>
        </wp:inline>
      </w:drawing>
    </w:r>
  </w:p>
  <w:p w14:paraId="34CC76CB" w14:textId="77777777" w:rsidR="004E61C7" w:rsidRPr="004E61C7" w:rsidRDefault="004E61C7" w:rsidP="004E61C7">
    <w:pPr>
      <w:pStyle w:val="BasicParagraph"/>
      <w:jc w:val="center"/>
      <w:rPr>
        <w:rFonts w:ascii="Arial" w:hAnsi="Arial" w:cs="Arial"/>
        <w:color w:val="7F7F7F" w:themeColor="text1" w:themeTint="80"/>
        <w:sz w:val="14"/>
        <w:szCs w:val="14"/>
      </w:rPr>
    </w:pPr>
    <w:r w:rsidRPr="004E61C7">
      <w:rPr>
        <w:rFonts w:ascii="Arial" w:hAnsi="Arial" w:cs="Arial"/>
        <w:color w:val="7F7F7F" w:themeColor="text1" w:themeTint="80"/>
        <w:sz w:val="14"/>
        <w:szCs w:val="14"/>
      </w:rPr>
      <w:t>All Saints Catholic Academy Trust Company Number: 7943555   Registered Office: High Street, Rickmansworth, Herts WD3 1HG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75C9" w14:textId="51BE180D" w:rsidR="00550EF4" w:rsidRDefault="00897700" w:rsidP="00550EF4">
    <w:pPr>
      <w:pStyle w:val="Footer"/>
      <w:jc w:val="center"/>
    </w:pPr>
    <w:r>
      <w:rPr>
        <w:noProof/>
        <w:lang w:eastAsia="en-GB"/>
      </w:rPr>
      <w:drawing>
        <wp:inline distT="0" distB="0" distL="0" distR="0" wp14:anchorId="3065A6A6" wp14:editId="13572787">
          <wp:extent cx="497583" cy="483054"/>
          <wp:effectExtent l="0" t="0" r="0" b="0"/>
          <wp:docPr id="1022361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414" cy="493569"/>
                  </a:xfrm>
                  <a:prstGeom prst="rect">
                    <a:avLst/>
                  </a:prstGeom>
                  <a:noFill/>
                  <a:ln>
                    <a:noFill/>
                  </a:ln>
                </pic:spPr>
              </pic:pic>
            </a:graphicData>
          </a:graphic>
        </wp:inline>
      </w:drawing>
    </w:r>
  </w:p>
  <w:p w14:paraId="1C66F49A" w14:textId="77777777" w:rsidR="0077325E" w:rsidRPr="0064029A" w:rsidRDefault="00550EF4" w:rsidP="00550EF4">
    <w:pPr>
      <w:pStyle w:val="BasicParagraph"/>
      <w:jc w:val="center"/>
      <w:rPr>
        <w:rFonts w:ascii="Ubuntu" w:hAnsi="Ubuntu" w:cs="Arial"/>
        <w:b/>
        <w:bCs/>
        <w:color w:val="002060"/>
        <w:sz w:val="15"/>
        <w:szCs w:val="15"/>
      </w:rPr>
    </w:pPr>
    <w:r w:rsidRPr="0064029A">
      <w:rPr>
        <w:rFonts w:ascii="Ubuntu" w:hAnsi="Ubuntu" w:cs="Arial"/>
        <w:b/>
        <w:bCs/>
        <w:color w:val="002060"/>
        <w:sz w:val="15"/>
        <w:szCs w:val="15"/>
      </w:rPr>
      <w:t>All Saints Catholic Academy Trust Company Number: 7943555</w:t>
    </w:r>
    <w:r w:rsidR="00897700" w:rsidRPr="0064029A">
      <w:rPr>
        <w:rFonts w:ascii="Ubuntu" w:hAnsi="Ubuntu" w:cs="Arial"/>
        <w:b/>
        <w:bCs/>
        <w:color w:val="002060"/>
        <w:sz w:val="15"/>
        <w:szCs w:val="15"/>
      </w:rPr>
      <w:t xml:space="preserve"> </w:t>
    </w:r>
  </w:p>
  <w:p w14:paraId="23E974FE" w14:textId="3980C734" w:rsidR="00550EF4" w:rsidRPr="00705200" w:rsidRDefault="00167B2C" w:rsidP="00550EF4">
    <w:pPr>
      <w:pStyle w:val="BasicParagraph"/>
      <w:jc w:val="center"/>
      <w:rPr>
        <w:rFonts w:ascii="Ubuntu" w:hAnsi="Ubuntu" w:cs="Arial"/>
        <w:color w:val="002060"/>
        <w:sz w:val="15"/>
        <w:szCs w:val="15"/>
      </w:rPr>
    </w:pPr>
    <w:r w:rsidRPr="00705200">
      <w:rPr>
        <w:rFonts w:ascii="Ubuntu" w:hAnsi="Ubuntu" w:cs="Arial"/>
        <w:color w:val="002060"/>
        <w:sz w:val="15"/>
        <w:szCs w:val="15"/>
      </w:rPr>
      <w:t xml:space="preserve"> </w:t>
    </w:r>
    <w:r w:rsidR="00550EF4" w:rsidRPr="00705200">
      <w:rPr>
        <w:rFonts w:ascii="Ubuntu" w:hAnsi="Ubuntu" w:cs="Arial"/>
        <w:color w:val="002060"/>
        <w:sz w:val="15"/>
        <w:szCs w:val="15"/>
      </w:rPr>
      <w:t xml:space="preserve">Registered Office: </w:t>
    </w:r>
    <w:r w:rsidR="00EB1117" w:rsidRPr="00705200">
      <w:rPr>
        <w:rFonts w:ascii="Ubuntu" w:hAnsi="Ubuntu" w:cs="Arial"/>
        <w:color w:val="002060"/>
        <w:sz w:val="15"/>
        <w:szCs w:val="15"/>
      </w:rPr>
      <w:t>The Office Suite, 96 The Crescent, Abbots Langley, Herts, WD5 0DS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3D9B" w14:textId="77777777" w:rsidR="001247BB" w:rsidRDefault="001247BB" w:rsidP="00EB2329">
      <w:r>
        <w:separator/>
      </w:r>
    </w:p>
  </w:footnote>
  <w:footnote w:type="continuationSeparator" w:id="0">
    <w:p w14:paraId="0E03A520" w14:textId="77777777" w:rsidR="001247BB" w:rsidRDefault="001247BB" w:rsidP="00EB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B226" w14:textId="77777777" w:rsidR="00200C6B" w:rsidRDefault="0020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D908" w14:textId="77777777" w:rsidR="00200C6B" w:rsidRDefault="00200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30BE" w14:textId="766CACB0" w:rsidR="00550EF4" w:rsidRDefault="00200C6B" w:rsidP="00200C6B">
    <w:pPr>
      <w:pStyle w:val="Header"/>
      <w:jc w:val="center"/>
    </w:pPr>
    <w:r w:rsidRPr="00200C6B">
      <w:rPr>
        <w:noProof/>
      </w:rPr>
      <w:drawing>
        <wp:inline distT="0" distB="0" distL="0" distR="0" wp14:anchorId="4BBC932A" wp14:editId="6BFE51BE">
          <wp:extent cx="720000" cy="720000"/>
          <wp:effectExtent l="0" t="0" r="4445" b="4445"/>
          <wp:docPr id="241439974" name="Picture 8" descr="A blue circle with yellow text and a boa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39974" name="Picture 8" descr="A blue circle with yellow text and a boat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731F5F93" w14:textId="1FDAA3CF" w:rsidR="00121A48" w:rsidRPr="00206BA9" w:rsidRDefault="00200C6B" w:rsidP="00121A48">
    <w:pPr>
      <w:pStyle w:val="BasicParagraph"/>
      <w:spacing w:line="240" w:lineRule="auto"/>
      <w:jc w:val="center"/>
      <w:rPr>
        <w:rFonts w:ascii="Ubuntu" w:hAnsi="Ubuntu" w:cs="Arial"/>
        <w:b/>
        <w:bCs/>
        <w:color w:val="002060"/>
        <w:sz w:val="40"/>
        <w:szCs w:val="40"/>
      </w:rPr>
    </w:pPr>
    <w:r>
      <w:rPr>
        <w:rFonts w:ascii="Ubuntu" w:hAnsi="Ubuntu" w:cs="Arial"/>
        <w:b/>
        <w:bCs/>
        <w:color w:val="002060"/>
        <w:sz w:val="40"/>
        <w:szCs w:val="40"/>
      </w:rPr>
      <w:t>Divine Saviour</w:t>
    </w:r>
  </w:p>
  <w:p w14:paraId="0DC1429B" w14:textId="36067F1B" w:rsidR="00121A48" w:rsidRPr="00206BA9" w:rsidRDefault="00121A48" w:rsidP="00C319AD">
    <w:pPr>
      <w:pStyle w:val="BasicParagraph"/>
      <w:spacing w:line="276" w:lineRule="auto"/>
      <w:jc w:val="center"/>
      <w:rPr>
        <w:rFonts w:ascii="Ubuntu Medium" w:hAnsi="Ubuntu Medium" w:cs="Arial"/>
        <w:color w:val="002060"/>
        <w:sz w:val="28"/>
        <w:szCs w:val="28"/>
      </w:rPr>
    </w:pPr>
    <w:r w:rsidRPr="00206BA9">
      <w:rPr>
        <w:rFonts w:ascii="Ubuntu Medium" w:hAnsi="Ubuntu Medium" w:cs="Arial"/>
        <w:color w:val="002060"/>
        <w:sz w:val="28"/>
        <w:szCs w:val="28"/>
      </w:rPr>
      <w:t xml:space="preserve">Catholic </w:t>
    </w:r>
    <w:r w:rsidR="00200C6B">
      <w:rPr>
        <w:rFonts w:ascii="Ubuntu Medium" w:hAnsi="Ubuntu Medium" w:cs="Arial"/>
        <w:color w:val="002060"/>
        <w:sz w:val="28"/>
        <w:szCs w:val="28"/>
      </w:rPr>
      <w:t>Primary</w:t>
    </w:r>
    <w:r w:rsidRPr="00206BA9">
      <w:rPr>
        <w:rFonts w:ascii="Ubuntu Medium" w:hAnsi="Ubuntu Medium" w:cs="Arial"/>
        <w:color w:val="002060"/>
        <w:sz w:val="28"/>
        <w:szCs w:val="28"/>
      </w:rPr>
      <w:t xml:space="preserve"> School </w:t>
    </w:r>
  </w:p>
  <w:p w14:paraId="3D9A2964" w14:textId="77777777" w:rsidR="00B40954" w:rsidRPr="00206BA9" w:rsidRDefault="00B40954" w:rsidP="00B40954">
    <w:pPr>
      <w:pStyle w:val="BasicParagraph"/>
      <w:spacing w:line="240" w:lineRule="auto"/>
      <w:jc w:val="center"/>
      <w:rPr>
        <w:rFonts w:ascii="Ubuntu Medium" w:hAnsi="Ubuntu Medium" w:cs="Arial"/>
        <w:color w:val="002060"/>
        <w:sz w:val="4"/>
        <w:szCs w:val="4"/>
      </w:rPr>
    </w:pPr>
  </w:p>
  <w:p w14:paraId="531E383D" w14:textId="386B674D" w:rsidR="00550EF4" w:rsidRPr="00206BA9" w:rsidRDefault="0034390B" w:rsidP="00A725AA">
    <w:pPr>
      <w:pStyle w:val="BasicParagraph"/>
      <w:jc w:val="center"/>
      <w:rPr>
        <w:rFonts w:ascii="Source Sans Pro" w:hAnsi="Source Sans Pro" w:cs="Arial"/>
        <w:color w:val="002060"/>
        <w:sz w:val="20"/>
        <w:szCs w:val="20"/>
      </w:rPr>
    </w:pPr>
    <w:r w:rsidRPr="0034390B">
      <w:rPr>
        <w:rFonts w:ascii="Source Sans Pro" w:hAnsi="Source Sans Pro" w:cs="Arial"/>
        <w:color w:val="002060"/>
        <w:sz w:val="20"/>
        <w:szCs w:val="20"/>
      </w:rPr>
      <w:t>Broomfield Rise, Abbots Langley WD5 0HW</w:t>
    </w:r>
    <w:r>
      <w:rPr>
        <w:rFonts w:ascii="Source Sans Pro" w:hAnsi="Source Sans Pro" w:cs="Arial"/>
        <w:color w:val="002060"/>
        <w:sz w:val="20"/>
        <w:szCs w:val="20"/>
      </w:rPr>
      <w:t xml:space="preserve"> </w:t>
    </w:r>
    <w:r w:rsidR="00BE130E">
      <w:rPr>
        <w:rFonts w:ascii="Source Sans Pro" w:hAnsi="Source Sans Pro" w:cs="Arial"/>
        <w:color w:val="002060"/>
        <w:sz w:val="20"/>
        <w:szCs w:val="20"/>
      </w:rPr>
      <w:t>~</w:t>
    </w:r>
    <w:r w:rsidR="00550EF4" w:rsidRPr="00206BA9">
      <w:rPr>
        <w:rFonts w:ascii="Source Sans Pro" w:hAnsi="Source Sans Pro" w:cs="Arial"/>
        <w:color w:val="002060"/>
        <w:sz w:val="20"/>
        <w:szCs w:val="20"/>
      </w:rPr>
      <w:t xml:space="preserve">  T: </w:t>
    </w:r>
    <w:r w:rsidRPr="0034390B">
      <w:rPr>
        <w:rFonts w:ascii="Source Sans Pro" w:hAnsi="Source Sans Pro" w:cs="Arial"/>
        <w:color w:val="002060"/>
        <w:sz w:val="20"/>
        <w:szCs w:val="20"/>
      </w:rPr>
      <w:t>01923 265 607</w:t>
    </w:r>
    <w:r>
      <w:rPr>
        <w:rFonts w:ascii="Source Sans Pro" w:hAnsi="Source Sans Pro" w:cs="Arial"/>
        <w:color w:val="002060"/>
        <w:sz w:val="20"/>
        <w:szCs w:val="20"/>
      </w:rPr>
      <w:t xml:space="preserve"> </w:t>
    </w:r>
    <w:r w:rsidR="00550EF4" w:rsidRPr="00206BA9">
      <w:rPr>
        <w:rFonts w:ascii="Source Sans Pro" w:hAnsi="Source Sans Pro" w:cs="Arial"/>
        <w:color w:val="002060"/>
        <w:sz w:val="20"/>
        <w:szCs w:val="20"/>
      </w:rPr>
      <w:t xml:space="preserve">E: </w:t>
    </w:r>
    <w:r w:rsidRPr="0034390B">
      <w:rPr>
        <w:rFonts w:ascii="Source Sans Pro" w:hAnsi="Source Sans Pro" w:cs="Arial"/>
        <w:color w:val="002060"/>
        <w:sz w:val="20"/>
        <w:szCs w:val="20"/>
      </w:rPr>
      <w:t>admin@divinesaviour.herts.sch.uk</w:t>
    </w:r>
  </w:p>
  <w:p w14:paraId="28E6B75B" w14:textId="01B58AD5" w:rsidR="0034390B" w:rsidRPr="0034390B" w:rsidRDefault="00550EF4" w:rsidP="0034390B">
    <w:pPr>
      <w:pStyle w:val="Header"/>
      <w:jc w:val="center"/>
      <w:rPr>
        <w:rFonts w:ascii="Source Sans Pro" w:hAnsi="Source Sans Pro" w:cs="Arial"/>
        <w:b/>
        <w:bCs/>
        <w:color w:val="002060"/>
        <w:sz w:val="20"/>
        <w:szCs w:val="20"/>
      </w:rPr>
    </w:pPr>
    <w:r w:rsidRPr="00206BA9">
      <w:rPr>
        <w:rFonts w:ascii="Source Sans Pro" w:hAnsi="Source Sans Pro" w:cs="Arial"/>
        <w:b/>
        <w:bCs/>
        <w:color w:val="002060"/>
        <w:sz w:val="20"/>
        <w:szCs w:val="20"/>
      </w:rPr>
      <w:t xml:space="preserve">Headteacher: </w:t>
    </w:r>
    <w:r w:rsidR="00A001AD">
      <w:rPr>
        <w:rFonts w:ascii="Source Sans Pro" w:hAnsi="Source Sans Pro" w:cs="Arial"/>
        <w:b/>
        <w:bCs/>
        <w:color w:val="002060"/>
        <w:sz w:val="20"/>
        <w:szCs w:val="20"/>
      </w:rPr>
      <w:t xml:space="preserve">Mrs </w:t>
    </w:r>
    <w:r w:rsidR="0034390B">
      <w:rPr>
        <w:rFonts w:ascii="Source Sans Pro" w:hAnsi="Source Sans Pro" w:cs="Arial"/>
        <w:b/>
        <w:bCs/>
        <w:color w:val="002060"/>
        <w:sz w:val="20"/>
        <w:szCs w:val="20"/>
      </w:rPr>
      <w:t>Helen Wilson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14EC"/>
    <w:multiLevelType w:val="hybridMultilevel"/>
    <w:tmpl w:val="DF068806"/>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25810A48"/>
    <w:multiLevelType w:val="hybridMultilevel"/>
    <w:tmpl w:val="F2D68D2E"/>
    <w:lvl w:ilvl="0" w:tplc="AA949B5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7479DC"/>
    <w:multiLevelType w:val="hybridMultilevel"/>
    <w:tmpl w:val="4464271E"/>
    <w:lvl w:ilvl="0" w:tplc="FB2EB412">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614089870">
    <w:abstractNumId w:val="2"/>
  </w:num>
  <w:num w:numId="2" w16cid:durableId="970748223">
    <w:abstractNumId w:val="1"/>
  </w:num>
  <w:num w:numId="3" w16cid:durableId="77464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8B"/>
    <w:rsid w:val="0000222B"/>
    <w:rsid w:val="000462DE"/>
    <w:rsid w:val="0005367F"/>
    <w:rsid w:val="000A59C3"/>
    <w:rsid w:val="000B5EDD"/>
    <w:rsid w:val="000D2A07"/>
    <w:rsid w:val="000D459B"/>
    <w:rsid w:val="0011639E"/>
    <w:rsid w:val="00121A48"/>
    <w:rsid w:val="001247BB"/>
    <w:rsid w:val="00167B2C"/>
    <w:rsid w:val="001771C9"/>
    <w:rsid w:val="001A2143"/>
    <w:rsid w:val="001B3BA3"/>
    <w:rsid w:val="001C5EAB"/>
    <w:rsid w:val="001F5576"/>
    <w:rsid w:val="00200C6B"/>
    <w:rsid w:val="00206BA9"/>
    <w:rsid w:val="002301CA"/>
    <w:rsid w:val="002312DB"/>
    <w:rsid w:val="00316146"/>
    <w:rsid w:val="0032381E"/>
    <w:rsid w:val="003375F8"/>
    <w:rsid w:val="0034390B"/>
    <w:rsid w:val="003624BD"/>
    <w:rsid w:val="0038777B"/>
    <w:rsid w:val="003A2502"/>
    <w:rsid w:val="003A27C7"/>
    <w:rsid w:val="003A7721"/>
    <w:rsid w:val="00411BCE"/>
    <w:rsid w:val="00452BC8"/>
    <w:rsid w:val="00496907"/>
    <w:rsid w:val="004A72B6"/>
    <w:rsid w:val="004D4754"/>
    <w:rsid w:val="004D5E8C"/>
    <w:rsid w:val="004D7F63"/>
    <w:rsid w:val="004E61C7"/>
    <w:rsid w:val="004F2F45"/>
    <w:rsid w:val="005147F2"/>
    <w:rsid w:val="0052564D"/>
    <w:rsid w:val="00542E8B"/>
    <w:rsid w:val="00550EF4"/>
    <w:rsid w:val="006029C8"/>
    <w:rsid w:val="006104F3"/>
    <w:rsid w:val="0064029A"/>
    <w:rsid w:val="006A31CC"/>
    <w:rsid w:val="00705200"/>
    <w:rsid w:val="0077325E"/>
    <w:rsid w:val="007A0F28"/>
    <w:rsid w:val="007B52B7"/>
    <w:rsid w:val="00817550"/>
    <w:rsid w:val="00823BAD"/>
    <w:rsid w:val="0082790C"/>
    <w:rsid w:val="008709E0"/>
    <w:rsid w:val="00884B39"/>
    <w:rsid w:val="00897700"/>
    <w:rsid w:val="008D3C8D"/>
    <w:rsid w:val="009300F3"/>
    <w:rsid w:val="00996AEB"/>
    <w:rsid w:val="009D2D53"/>
    <w:rsid w:val="009D30A3"/>
    <w:rsid w:val="00A001AD"/>
    <w:rsid w:val="00A45B4D"/>
    <w:rsid w:val="00A512E1"/>
    <w:rsid w:val="00A725AA"/>
    <w:rsid w:val="00AD4E50"/>
    <w:rsid w:val="00B02AE4"/>
    <w:rsid w:val="00B02E32"/>
    <w:rsid w:val="00B06019"/>
    <w:rsid w:val="00B40954"/>
    <w:rsid w:val="00B82A0F"/>
    <w:rsid w:val="00B957A7"/>
    <w:rsid w:val="00BA3035"/>
    <w:rsid w:val="00BE130E"/>
    <w:rsid w:val="00BF361A"/>
    <w:rsid w:val="00C22C3F"/>
    <w:rsid w:val="00C30950"/>
    <w:rsid w:val="00C319AD"/>
    <w:rsid w:val="00CD40DC"/>
    <w:rsid w:val="00D04836"/>
    <w:rsid w:val="00D04ED3"/>
    <w:rsid w:val="00D60120"/>
    <w:rsid w:val="00D71D29"/>
    <w:rsid w:val="00D72C64"/>
    <w:rsid w:val="00E21F1A"/>
    <w:rsid w:val="00EA056D"/>
    <w:rsid w:val="00EB1117"/>
    <w:rsid w:val="00EB2329"/>
    <w:rsid w:val="00EF0941"/>
    <w:rsid w:val="00F740C5"/>
    <w:rsid w:val="00F77A3F"/>
    <w:rsid w:val="00F835FC"/>
    <w:rsid w:val="00FB10E1"/>
    <w:rsid w:val="00FE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37E9"/>
  <w15:chartTrackingRefBased/>
  <w15:docId w15:val="{124E33F6-D5A9-4C80-AC22-B0607AA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C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329"/>
    <w:pPr>
      <w:tabs>
        <w:tab w:val="center" w:pos="4680"/>
        <w:tab w:val="right" w:pos="9360"/>
      </w:tabs>
    </w:pPr>
    <w:rPr>
      <w:rFonts w:ascii="Arial" w:hAnsi="Arial"/>
      <w:sz w:val="18"/>
      <w:szCs w:val="24"/>
    </w:rPr>
  </w:style>
  <w:style w:type="character" w:customStyle="1" w:styleId="HeaderChar">
    <w:name w:val="Header Char"/>
    <w:basedOn w:val="DefaultParagraphFont"/>
    <w:link w:val="Header"/>
    <w:uiPriority w:val="99"/>
    <w:rsid w:val="00EB2329"/>
  </w:style>
  <w:style w:type="paragraph" w:styleId="Footer">
    <w:name w:val="footer"/>
    <w:basedOn w:val="Normal"/>
    <w:link w:val="FooterChar"/>
    <w:uiPriority w:val="99"/>
    <w:unhideWhenUsed/>
    <w:rsid w:val="00EB2329"/>
    <w:pPr>
      <w:tabs>
        <w:tab w:val="center" w:pos="4680"/>
        <w:tab w:val="right" w:pos="9360"/>
      </w:tabs>
    </w:pPr>
    <w:rPr>
      <w:rFonts w:ascii="Arial" w:hAnsi="Arial"/>
      <w:sz w:val="18"/>
      <w:szCs w:val="24"/>
    </w:rPr>
  </w:style>
  <w:style w:type="character" w:customStyle="1" w:styleId="FooterChar">
    <w:name w:val="Footer Char"/>
    <w:basedOn w:val="DefaultParagraphFont"/>
    <w:link w:val="Footer"/>
    <w:uiPriority w:val="99"/>
    <w:rsid w:val="00EB2329"/>
  </w:style>
  <w:style w:type="paragraph" w:styleId="BalloonText">
    <w:name w:val="Balloon Text"/>
    <w:basedOn w:val="Normal"/>
    <w:link w:val="BalloonTextChar"/>
    <w:uiPriority w:val="99"/>
    <w:semiHidden/>
    <w:unhideWhenUsed/>
    <w:rsid w:val="00EB23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329"/>
    <w:rPr>
      <w:rFonts w:ascii="Times New Roman" w:hAnsi="Times New Roman" w:cs="Times New Roman"/>
      <w:sz w:val="18"/>
      <w:szCs w:val="18"/>
    </w:rPr>
  </w:style>
  <w:style w:type="paragraph" w:customStyle="1" w:styleId="BasicParagraph">
    <w:name w:val="[Basic Paragraph]"/>
    <w:basedOn w:val="Normal"/>
    <w:uiPriority w:val="99"/>
    <w:rsid w:val="00EB2329"/>
    <w:pPr>
      <w:autoSpaceDE w:val="0"/>
      <w:autoSpaceDN w:val="0"/>
      <w:adjustRightInd w:val="0"/>
      <w:spacing w:line="288" w:lineRule="auto"/>
      <w:textAlignment w:val="center"/>
    </w:pPr>
    <w:rPr>
      <w:rFonts w:ascii="Minion Pro" w:hAnsi="Minion Pro" w:cs="Minion Pro"/>
      <w:color w:val="000000"/>
      <w:sz w:val="18"/>
      <w:szCs w:val="24"/>
    </w:rPr>
  </w:style>
  <w:style w:type="paragraph" w:customStyle="1" w:styleId="NoParagraphStyle">
    <w:name w:val="[No Paragraph Style]"/>
    <w:rsid w:val="00FB10E1"/>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semiHidden/>
    <w:unhideWhenUsed/>
    <w:rsid w:val="00C3095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0950"/>
    <w:rPr>
      <w:b/>
      <w:bCs/>
    </w:rPr>
  </w:style>
  <w:style w:type="paragraph" w:styleId="ListParagraph">
    <w:name w:val="List Paragraph"/>
    <w:basedOn w:val="Normal"/>
    <w:uiPriority w:val="34"/>
    <w:qFormat/>
    <w:rsid w:val="00D60120"/>
    <w:pPr>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3831">
      <w:bodyDiv w:val="1"/>
      <w:marLeft w:val="0"/>
      <w:marRight w:val="0"/>
      <w:marTop w:val="0"/>
      <w:marBottom w:val="0"/>
      <w:divBdr>
        <w:top w:val="none" w:sz="0" w:space="0" w:color="auto"/>
        <w:left w:val="none" w:sz="0" w:space="0" w:color="auto"/>
        <w:bottom w:val="none" w:sz="0" w:space="0" w:color="auto"/>
        <w:right w:val="none" w:sz="0" w:space="0" w:color="auto"/>
      </w:divBdr>
    </w:div>
    <w:div w:id="246617070">
      <w:bodyDiv w:val="1"/>
      <w:marLeft w:val="0"/>
      <w:marRight w:val="0"/>
      <w:marTop w:val="0"/>
      <w:marBottom w:val="0"/>
      <w:divBdr>
        <w:top w:val="none" w:sz="0" w:space="0" w:color="auto"/>
        <w:left w:val="none" w:sz="0" w:space="0" w:color="auto"/>
        <w:bottom w:val="none" w:sz="0" w:space="0" w:color="auto"/>
        <w:right w:val="none" w:sz="0" w:space="0" w:color="auto"/>
      </w:divBdr>
    </w:div>
    <w:div w:id="754713951">
      <w:bodyDiv w:val="1"/>
      <w:marLeft w:val="0"/>
      <w:marRight w:val="0"/>
      <w:marTop w:val="0"/>
      <w:marBottom w:val="0"/>
      <w:divBdr>
        <w:top w:val="none" w:sz="0" w:space="0" w:color="auto"/>
        <w:left w:val="none" w:sz="0" w:space="0" w:color="auto"/>
        <w:bottom w:val="none" w:sz="0" w:space="0" w:color="auto"/>
        <w:right w:val="none" w:sz="0" w:space="0" w:color="auto"/>
      </w:divBdr>
    </w:div>
    <w:div w:id="809324270">
      <w:bodyDiv w:val="1"/>
      <w:marLeft w:val="0"/>
      <w:marRight w:val="0"/>
      <w:marTop w:val="0"/>
      <w:marBottom w:val="0"/>
      <w:divBdr>
        <w:top w:val="none" w:sz="0" w:space="0" w:color="auto"/>
        <w:left w:val="none" w:sz="0" w:space="0" w:color="auto"/>
        <w:bottom w:val="none" w:sz="0" w:space="0" w:color="auto"/>
        <w:right w:val="none" w:sz="0" w:space="0" w:color="auto"/>
      </w:divBdr>
    </w:div>
    <w:div w:id="1045790465">
      <w:bodyDiv w:val="1"/>
      <w:marLeft w:val="0"/>
      <w:marRight w:val="0"/>
      <w:marTop w:val="0"/>
      <w:marBottom w:val="0"/>
      <w:divBdr>
        <w:top w:val="none" w:sz="0" w:space="0" w:color="auto"/>
        <w:left w:val="none" w:sz="0" w:space="0" w:color="auto"/>
        <w:bottom w:val="none" w:sz="0" w:space="0" w:color="auto"/>
        <w:right w:val="none" w:sz="0" w:space="0" w:color="auto"/>
      </w:divBdr>
    </w:div>
    <w:div w:id="1372343064">
      <w:bodyDiv w:val="1"/>
      <w:marLeft w:val="0"/>
      <w:marRight w:val="0"/>
      <w:marTop w:val="0"/>
      <w:marBottom w:val="0"/>
      <w:divBdr>
        <w:top w:val="none" w:sz="0" w:space="0" w:color="auto"/>
        <w:left w:val="none" w:sz="0" w:space="0" w:color="auto"/>
        <w:bottom w:val="none" w:sz="0" w:space="0" w:color="auto"/>
        <w:right w:val="none" w:sz="0" w:space="0" w:color="auto"/>
      </w:divBdr>
    </w:div>
    <w:div w:id="1440250751">
      <w:bodyDiv w:val="1"/>
      <w:marLeft w:val="0"/>
      <w:marRight w:val="0"/>
      <w:marTop w:val="0"/>
      <w:marBottom w:val="0"/>
      <w:divBdr>
        <w:top w:val="none" w:sz="0" w:space="0" w:color="auto"/>
        <w:left w:val="none" w:sz="0" w:space="0" w:color="auto"/>
        <w:bottom w:val="none" w:sz="0" w:space="0" w:color="auto"/>
        <w:right w:val="none" w:sz="0" w:space="0" w:color="auto"/>
      </w:divBdr>
    </w:div>
    <w:div w:id="1830706152">
      <w:bodyDiv w:val="1"/>
      <w:marLeft w:val="0"/>
      <w:marRight w:val="0"/>
      <w:marTop w:val="0"/>
      <w:marBottom w:val="0"/>
      <w:divBdr>
        <w:top w:val="none" w:sz="0" w:space="0" w:color="auto"/>
        <w:left w:val="none" w:sz="0" w:space="0" w:color="auto"/>
        <w:bottom w:val="none" w:sz="0" w:space="0" w:color="auto"/>
        <w:right w:val="none" w:sz="0" w:space="0" w:color="auto"/>
      </w:divBdr>
    </w:div>
    <w:div w:id="1844860958">
      <w:bodyDiv w:val="1"/>
      <w:marLeft w:val="0"/>
      <w:marRight w:val="0"/>
      <w:marTop w:val="0"/>
      <w:marBottom w:val="0"/>
      <w:divBdr>
        <w:top w:val="none" w:sz="0" w:space="0" w:color="auto"/>
        <w:left w:val="none" w:sz="0" w:space="0" w:color="auto"/>
        <w:bottom w:val="none" w:sz="0" w:space="0" w:color="auto"/>
        <w:right w:val="none" w:sz="0" w:space="0" w:color="auto"/>
      </w:divBdr>
    </w:div>
    <w:div w:id="1976905852">
      <w:bodyDiv w:val="1"/>
      <w:marLeft w:val="0"/>
      <w:marRight w:val="0"/>
      <w:marTop w:val="0"/>
      <w:marBottom w:val="0"/>
      <w:divBdr>
        <w:top w:val="none" w:sz="0" w:space="0" w:color="auto"/>
        <w:left w:val="none" w:sz="0" w:space="0" w:color="auto"/>
        <w:bottom w:val="none" w:sz="0" w:space="0" w:color="auto"/>
        <w:right w:val="none" w:sz="0" w:space="0" w:color="auto"/>
      </w:divBdr>
    </w:div>
    <w:div w:id="2054692965">
      <w:bodyDiv w:val="1"/>
      <w:marLeft w:val="0"/>
      <w:marRight w:val="0"/>
      <w:marTop w:val="0"/>
      <w:marBottom w:val="0"/>
      <w:divBdr>
        <w:top w:val="none" w:sz="0" w:space="0" w:color="auto"/>
        <w:left w:val="none" w:sz="0" w:space="0" w:color="auto"/>
        <w:bottom w:val="none" w:sz="0" w:space="0" w:color="auto"/>
        <w:right w:val="none" w:sz="0" w:space="0" w:color="auto"/>
      </w:divBdr>
    </w:div>
    <w:div w:id="21354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57650ea0e1ba8b2a2606bebe8a616b7d">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6aef0d8a6582d0087e190d726730a138"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8B38A-C49A-4C36-9FB1-F9B5DADCC36D}">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2.xml><?xml version="1.0" encoding="utf-8"?>
<ds:datastoreItem xmlns:ds="http://schemas.openxmlformats.org/officeDocument/2006/customXml" ds:itemID="{03EE5168-2116-4A09-9EEF-C303B7DD612D}">
  <ds:schemaRefs>
    <ds:schemaRef ds:uri="http://schemas.microsoft.com/sharepoint/v3/contenttype/forms"/>
  </ds:schemaRefs>
</ds:datastoreItem>
</file>

<file path=customXml/itemProps3.xml><?xml version="1.0" encoding="utf-8"?>
<ds:datastoreItem xmlns:ds="http://schemas.openxmlformats.org/officeDocument/2006/customXml" ds:itemID="{29BD6333-83BE-4EA2-80B4-44E701040546}">
  <ds:schemaRefs>
    <ds:schemaRef ds:uri="http://schemas.openxmlformats.org/officeDocument/2006/bibliography"/>
  </ds:schemaRefs>
</ds:datastoreItem>
</file>

<file path=customXml/itemProps4.xml><?xml version="1.0" encoding="utf-8"?>
<ds:datastoreItem xmlns:ds="http://schemas.openxmlformats.org/officeDocument/2006/customXml" ds:itemID="{67196CBB-6AEB-4A26-AB76-3E5F2721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553-01aa-43f0-9357-e212f8527f3a"/>
    <ds:schemaRef ds:uri="76cb3ae3-47a3-497b-8bcf-cc7363d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JKemp</dc:creator>
  <cp:keywords/>
  <dc:description/>
  <cp:lastModifiedBy>Jennifer Kirby</cp:lastModifiedBy>
  <cp:revision>2</cp:revision>
  <cp:lastPrinted>2024-10-02T15:26:00Z</cp:lastPrinted>
  <dcterms:created xsi:type="dcterms:W3CDTF">2025-07-16T11:00:00Z</dcterms:created>
  <dcterms:modified xsi:type="dcterms:W3CDTF">2025-07-16T11:00:00Z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