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c0c0c0" w:val="clear"/>
        <w:ind w:right="78"/>
        <w:jc w:val="center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TEACHING ASSISTANT</w:t>
      </w:r>
    </w:p>
    <w:p w:rsidR="00000000" w:rsidDel="00000000" w:rsidP="00000000" w:rsidRDefault="00000000" w:rsidRPr="00000000" w14:paraId="00000002">
      <w:pPr>
        <w:ind w:left="-851" w:right="-914" w:firstLine="0"/>
        <w:jc w:val="center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Date:</w:t>
        <w:tab/>
        <w:tab/>
        <w:tab/>
        <w:tab/>
        <w:tab/>
        <w:t xml:space="preserve">July 2026</w:t>
        <w:tab/>
        <w:tab/>
        <w:tab/>
      </w:r>
    </w:p>
    <w:p w:rsidR="00000000" w:rsidDel="00000000" w:rsidP="00000000" w:rsidRDefault="00000000" w:rsidRPr="00000000" w14:paraId="00000004">
      <w:pPr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b w:val="1"/>
          <w:bCs w:val="1"/>
          <w:sz w:val="20"/>
          <w:szCs w:val="20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Job Title:</w:t>
        <w:tab/>
        <w:t xml:space="preserve">      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highlight w:val="lightGray"/>
          <w:rtl w:val="0"/>
        </w:rPr>
        <w:t xml:space="preserve">Teaching Assistant </w:t>
      </w:r>
    </w:p>
    <w:p w:rsidR="00000000" w:rsidDel="00000000" w:rsidP="00000000" w:rsidRDefault="00000000" w:rsidRPr="00000000" w14:paraId="00000006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Responsible to:</w:t>
        <w:tab/>
        <w:tab/>
        <w:tab/>
        <w:tab/>
        <w:t xml:space="preserve">Senior Teaching Assistant</w:t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GRADE:    </w:t>
        <w:tab/>
        <w:tab/>
        <w:tab/>
        <w:tab/>
        <w:t xml:space="preserve">H3 – H4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Knowledge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ind w:left="36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A good standard of education particularly in English and Mathematics, preferably a </w:t>
        <w:tab/>
        <w:t xml:space="preserve">Level 2 qualification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ind w:left="36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Knowledge of the legal and organisational requirements for maintaining the health, </w:t>
        <w:tab/>
        <w:t xml:space="preserve">safety and security of yourself and others in the learning environment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ind w:left="36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Knowledge of SEN Code of Practice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ind w:left="36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Knowledge of strategies to recognise and reward efforts and achievements towards </w:t>
        <w:tab/>
        <w:t xml:space="preserve">self-reliance that are appropriate to the age and development stage of the pupils</w:t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2.1 </w:t>
        <w:tab/>
        <w:t xml:space="preserve">Experience of supporting children in a classroom environment, especially those with</w:t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special educational needs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ind w:left="720" w:hanging="72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Experience of using Information Technology to support pupils in the classroom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Skills &amp; Abilities</w:t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3.1</w:t>
        <w:tab/>
        <w:t xml:space="preserve">Ability to use language and other communication skills that pupils can understand</w:t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and relate to</w:t>
      </w:r>
    </w:p>
    <w:p w:rsidR="00000000" w:rsidDel="00000000" w:rsidP="00000000" w:rsidRDefault="00000000" w:rsidRPr="00000000" w14:paraId="0000001C">
      <w:pPr>
        <w:widowControl w:val="0"/>
        <w:ind w:left="708.6614173228347" w:hanging="708.6614173228347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3.2</w:t>
        <w:tab/>
        <w:t xml:space="preserve">Ability to establish positive relationships with pupils and empathise with their needs</w:t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3.3</w:t>
        <w:tab/>
        <w:t xml:space="preserve">Ability to demonstrate active listening skills</w:t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3.4</w:t>
        <w:tab/>
        <w:t xml:space="preserve">Ability to consistently and effectively implement agreed behaviour management</w:t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strategies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3.5</w:t>
        <w:tab/>
        <w:t xml:space="preserve">Ability to provide levels of individual attention, reassurance and help with learning</w:t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tasks as appropriate to pupils’ needs, encouraging the pupil to stay on task</w:t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3.6</w:t>
        <w:tab/>
        <w:t xml:space="preserve">Ability to monitor the pupils’ response to the learning activities and, where</w:t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appropriate, modify or adapt the activities as agreed with the teacher to achieve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the intended learning outcomes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3.7 </w:t>
        <w:tab/>
        <w:t xml:space="preserve">Ability to carry out and report on systematic observations of pupils’ knowledge,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understanding and skills</w:t>
      </w:r>
    </w:p>
    <w:p w:rsidR="00000000" w:rsidDel="00000000" w:rsidP="00000000" w:rsidRDefault="00000000" w:rsidRPr="00000000" w14:paraId="00000027">
      <w:pPr>
        <w:widowControl w:val="0"/>
        <w:ind w:left="708.6614173228347" w:hanging="708.6614173228347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3.8 </w:t>
        <w:tab/>
        <w:t xml:space="preserve">Ability to assist in the recording of lessons and assessment as required by the </w:t>
        <w:tab/>
        <w:t xml:space="preserve">teacher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3.9 </w:t>
        <w:tab/>
        <w:t xml:space="preserve">Ability to offer constructive feedback to pupils to reinforce self-esteem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3.10 </w:t>
        <w:tab/>
        <w:t xml:space="preserve">Ability to work effectively and supportively as a member of the school team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3.11 </w:t>
        <w:tab/>
        <w:t xml:space="preserve">Ability to work within and apply all school policies e.g. behaviour management,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child protection, Health &amp; Safety, Equal Opportunities etc</w:t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Personal Qualities</w:t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4.1 </w:t>
        <w:tab/>
        <w:t xml:space="preserve">Willingness to participate in further training and developmental opportunities</w:t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  <w:t xml:space="preserve">offered by the school and county, to further knowledge</w:t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4.2</w:t>
        <w:tab/>
        <w:t xml:space="preserve">Willingness to work as a effective team member and make contributions as a </w:t>
        <w:tab/>
        <w:t xml:space="preserve">member of a team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ind w:left="720" w:hanging="72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Willingness to maintain confidentiality on all school matters</w:t>
      </w:r>
    </w:p>
    <w:p w:rsidR="00000000" w:rsidDel="00000000" w:rsidP="00000000" w:rsidRDefault="00000000" w:rsidRPr="00000000" w14:paraId="00000033">
      <w:pPr>
        <w:widowControl w:val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Desirable Criteria</w:t>
      </w:r>
    </w:p>
    <w:p w:rsidR="00000000" w:rsidDel="00000000" w:rsidP="00000000" w:rsidRDefault="00000000" w:rsidRPr="00000000" w14:paraId="00000035">
      <w:pPr>
        <w:widowControl w:val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5.1 </w:t>
        <w:tab/>
        <w:t xml:space="preserve">NVQ Level 2 for Teaching Assistants or equivalent</w:t>
      </w:r>
    </w:p>
    <w:sectPr>
      <w:headerReference r:id="rId6" w:type="default"/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color="000000" w:space="1" w:sz="6" w:val="single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PERSON SPECIFICATION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4445000</wp:posOffset>
          </wp:positionH>
          <wp:positionV relativeFrom="paragraph">
            <wp:posOffset>-330832</wp:posOffset>
          </wp:positionV>
          <wp:extent cx="1807210" cy="709930"/>
          <wp:effectExtent b="0" l="0" r="0" t="0"/>
          <wp:wrapSquare wrapText="bothSides" distB="0" distT="0" distL="114300" distR="114300"/>
          <wp:docPr descr="data:Users:euncle:Desktop:pinewood_logo_Full.png" id="1" name="image1.png"/>
          <a:graphic>
            <a:graphicData uri="http://schemas.openxmlformats.org/drawingml/2006/picture">
              <pic:pic>
                <pic:nvPicPr>
                  <pic:cNvPr descr="data:Users:euncle:Desktop:pinewood_logo_Full.png" id="0" name="image1.png"/>
                  <pic:cNvPicPr preferRelativeResize="0"/>
                </pic:nvPicPr>
                <pic:blipFill>
                  <a:blip r:embed="rId1"/>
                  <a:srcRect b="0" l="14327" r="14327" t="0"/>
                  <a:stretch>
                    <a:fillRect/>
                  </a:stretch>
                </pic:blipFill>
                <pic:spPr>
                  <a:xfrm>
                    <a:off x="0" y="0"/>
                    <a:ext cx="1807210" cy="7099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720" w:hanging="720"/>
      </w:pPr>
      <w:rPr/>
    </w:lvl>
    <w:lvl w:ilvl="1">
      <w:start w:val="2"/>
      <w:numFmt w:val="decimal"/>
      <w:lvlText w:val="%1.%2"/>
      <w:lvlJc w:val="left"/>
      <w:pPr>
        <w:ind w:left="720" w:hanging="72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4"/>
      <w:numFmt w:val="decimal"/>
      <w:lvlText w:val="%1"/>
      <w:lvlJc w:val="left"/>
      <w:pPr>
        <w:ind w:left="720" w:hanging="720"/>
      </w:pPr>
      <w:rPr/>
    </w:lvl>
    <w:lvl w:ilvl="1">
      <w:start w:val="2"/>
      <w:numFmt w:val="decimal"/>
      <w:lvlText w:val="%1.%2"/>
      <w:lvlJc w:val="left"/>
      <w:pPr>
        <w:ind w:left="720" w:hanging="72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