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DA9B" w14:textId="77777777" w:rsidR="00EF4BFF" w:rsidRDefault="00EF4BFF" w:rsidP="00EF4BFF"/>
    <w:p w14:paraId="6562494B" w14:textId="77777777" w:rsidR="00786095" w:rsidRPr="00EF4BFF" w:rsidRDefault="00786095" w:rsidP="00EF4BFF">
      <w:pPr>
        <w:rPr>
          <w:b/>
          <w:sz w:val="20"/>
          <w:szCs w:val="20"/>
        </w:rPr>
      </w:pPr>
      <w:r w:rsidRPr="00EF4BFF">
        <w:rPr>
          <w:b/>
          <w:sz w:val="20"/>
          <w:szCs w:val="20"/>
        </w:rPr>
        <w:t>Job Title: SEND Teaching Assistant</w:t>
      </w:r>
    </w:p>
    <w:p w14:paraId="06A2AC0C" w14:textId="77777777" w:rsidR="00786095" w:rsidRPr="00EF4BFF" w:rsidRDefault="00786095" w:rsidP="00786095">
      <w:pPr>
        <w:rPr>
          <w:b/>
          <w:sz w:val="20"/>
          <w:szCs w:val="20"/>
          <w:u w:val="single"/>
        </w:rPr>
      </w:pPr>
      <w:r w:rsidRPr="00EF4BFF">
        <w:rPr>
          <w:b/>
          <w:sz w:val="20"/>
          <w:szCs w:val="20"/>
          <w:u w:val="single"/>
        </w:rPr>
        <w:t>Job Description</w:t>
      </w:r>
    </w:p>
    <w:p w14:paraId="29AF0E1F" w14:textId="77777777" w:rsidR="00786095" w:rsidRPr="00EF4BFF" w:rsidRDefault="00786095" w:rsidP="00786095">
      <w:pPr>
        <w:rPr>
          <w:sz w:val="20"/>
          <w:szCs w:val="20"/>
        </w:rPr>
      </w:pPr>
      <w:r w:rsidRPr="00EF4BFF">
        <w:rPr>
          <w:sz w:val="20"/>
          <w:szCs w:val="20"/>
        </w:rPr>
        <w:t xml:space="preserve">Location: </w:t>
      </w:r>
      <w:proofErr w:type="spellStart"/>
      <w:r w:rsidRPr="00EF4BFF">
        <w:rPr>
          <w:sz w:val="20"/>
          <w:szCs w:val="20"/>
        </w:rPr>
        <w:t>Potten</w:t>
      </w:r>
      <w:proofErr w:type="spellEnd"/>
      <w:r w:rsidRPr="00EF4BFF">
        <w:rPr>
          <w:sz w:val="20"/>
          <w:szCs w:val="20"/>
        </w:rPr>
        <w:t xml:space="preserve"> End </w:t>
      </w:r>
      <w:proofErr w:type="spellStart"/>
      <w:r w:rsidRPr="00EF4BFF">
        <w:rPr>
          <w:sz w:val="20"/>
          <w:szCs w:val="20"/>
        </w:rPr>
        <w:t>CofE</w:t>
      </w:r>
      <w:proofErr w:type="spellEnd"/>
      <w:r w:rsidRPr="00EF4BFF">
        <w:rPr>
          <w:sz w:val="20"/>
          <w:szCs w:val="20"/>
        </w:rPr>
        <w:t xml:space="preserve"> Primary School</w:t>
      </w:r>
    </w:p>
    <w:p w14:paraId="3BBD72DC" w14:textId="149F3A55" w:rsidR="00786095" w:rsidRPr="00EF4BFF" w:rsidRDefault="00786095" w:rsidP="00786095">
      <w:pPr>
        <w:rPr>
          <w:sz w:val="20"/>
          <w:szCs w:val="20"/>
        </w:rPr>
      </w:pPr>
      <w:r w:rsidRPr="00EF4BFF">
        <w:rPr>
          <w:sz w:val="20"/>
          <w:szCs w:val="20"/>
        </w:rPr>
        <w:t>Purpose of the Role: To work with teachers as part of a professional team to support teaching and learning for SEND pupils. Providing specialist assistance to pupils who need particular help to overcome barriers to learning, such as those with moderate, severe, profound and multiple learning difficulties</w:t>
      </w:r>
      <w:r w:rsidR="00DF0567">
        <w:rPr>
          <w:sz w:val="20"/>
          <w:szCs w:val="20"/>
        </w:rPr>
        <w:t>, neurodiversity</w:t>
      </w:r>
      <w:r w:rsidRPr="00EF4BFF">
        <w:rPr>
          <w:sz w:val="20"/>
          <w:szCs w:val="20"/>
        </w:rPr>
        <w:t xml:space="preserve"> and/or behavioural, social, communication, sensory or physical disabilities.</w:t>
      </w:r>
    </w:p>
    <w:p w14:paraId="6DEC3337" w14:textId="77777777" w:rsidR="00786095" w:rsidRPr="00EF4BFF" w:rsidRDefault="00786095" w:rsidP="00786095">
      <w:pPr>
        <w:rPr>
          <w:b/>
          <w:sz w:val="20"/>
          <w:szCs w:val="20"/>
        </w:rPr>
      </w:pPr>
      <w:r w:rsidRPr="00EF4BFF">
        <w:rPr>
          <w:b/>
          <w:sz w:val="20"/>
          <w:szCs w:val="20"/>
        </w:rPr>
        <w:t>Responsibilities:</w:t>
      </w:r>
    </w:p>
    <w:p w14:paraId="1975C842" w14:textId="77777777" w:rsidR="00786095" w:rsidRPr="00EF4BFF" w:rsidRDefault="00786095" w:rsidP="00EF4BFF">
      <w:pPr>
        <w:pStyle w:val="ListParagraph"/>
        <w:numPr>
          <w:ilvl w:val="0"/>
          <w:numId w:val="2"/>
        </w:numPr>
        <w:rPr>
          <w:sz w:val="20"/>
          <w:szCs w:val="20"/>
        </w:rPr>
      </w:pPr>
      <w:r w:rsidRPr="00EF4BFF">
        <w:rPr>
          <w:sz w:val="20"/>
          <w:szCs w:val="20"/>
        </w:rPr>
        <w:t>Provide learning activities for individuals and groups of pupils under the professional direction and supervision of a qualified teacher, differentiating and adapting learning programmes to suit the needs of allocated pupils with SEND</w:t>
      </w:r>
    </w:p>
    <w:p w14:paraId="56904871" w14:textId="77777777" w:rsidR="00786095" w:rsidRPr="00EF4BFF" w:rsidRDefault="00786095" w:rsidP="00EF4BFF">
      <w:pPr>
        <w:pStyle w:val="ListParagraph"/>
        <w:numPr>
          <w:ilvl w:val="0"/>
          <w:numId w:val="2"/>
        </w:numPr>
        <w:rPr>
          <w:sz w:val="20"/>
          <w:szCs w:val="20"/>
        </w:rPr>
      </w:pPr>
      <w:r w:rsidRPr="00EF4BFF">
        <w:rPr>
          <w:sz w:val="20"/>
          <w:szCs w:val="20"/>
        </w:rPr>
        <w:t>Plan and evaluate specialist learning activities with the teacher, writing reports and records as required</w:t>
      </w:r>
    </w:p>
    <w:p w14:paraId="7838074A" w14:textId="77777777" w:rsidR="00786095" w:rsidRPr="00EF4BFF" w:rsidRDefault="00786095" w:rsidP="00EF4BFF">
      <w:pPr>
        <w:pStyle w:val="ListParagraph"/>
        <w:numPr>
          <w:ilvl w:val="0"/>
          <w:numId w:val="2"/>
        </w:numPr>
        <w:rPr>
          <w:sz w:val="20"/>
          <w:szCs w:val="20"/>
        </w:rPr>
      </w:pPr>
      <w:r w:rsidRPr="00EF4BFF">
        <w:rPr>
          <w:sz w:val="20"/>
          <w:szCs w:val="20"/>
        </w:rPr>
        <w:t>Work with pupils on therapy or care programmes, designed and supervised by a therapist/care professional</w:t>
      </w:r>
    </w:p>
    <w:p w14:paraId="187CA5D6" w14:textId="77777777" w:rsidR="00786095" w:rsidRPr="00EF4BFF" w:rsidRDefault="00786095" w:rsidP="00EF4BFF">
      <w:pPr>
        <w:pStyle w:val="ListParagraph"/>
        <w:numPr>
          <w:ilvl w:val="0"/>
          <w:numId w:val="2"/>
        </w:numPr>
        <w:rPr>
          <w:sz w:val="20"/>
          <w:szCs w:val="20"/>
        </w:rPr>
      </w:pPr>
      <w:r w:rsidRPr="00EF4BFF">
        <w:rPr>
          <w:sz w:val="20"/>
          <w:szCs w:val="20"/>
        </w:rPr>
        <w:t>Monitor, assess, record and report on development, progress and attainment, as agreed with the teacher, drawing any problems which cannot be resolved to the attention of the teacher</w:t>
      </w:r>
    </w:p>
    <w:p w14:paraId="00F2B147" w14:textId="77777777" w:rsidR="00786095" w:rsidRPr="00EF4BFF" w:rsidRDefault="00786095" w:rsidP="00EF4BFF">
      <w:pPr>
        <w:pStyle w:val="ListParagraph"/>
        <w:numPr>
          <w:ilvl w:val="0"/>
          <w:numId w:val="2"/>
        </w:numPr>
        <w:rPr>
          <w:sz w:val="20"/>
          <w:szCs w:val="20"/>
        </w:rPr>
      </w:pPr>
      <w:r w:rsidRPr="00EF4BFF">
        <w:rPr>
          <w:sz w:val="20"/>
          <w:szCs w:val="20"/>
        </w:rPr>
        <w:t>Select and adapt appropriate resources/methods to facilitate agreed learning activities</w:t>
      </w:r>
    </w:p>
    <w:p w14:paraId="79879C8C" w14:textId="77777777" w:rsidR="00786095" w:rsidRPr="00EF4BFF" w:rsidRDefault="00786095" w:rsidP="00EF4BFF">
      <w:pPr>
        <w:pStyle w:val="ListParagraph"/>
        <w:numPr>
          <w:ilvl w:val="0"/>
          <w:numId w:val="2"/>
        </w:numPr>
        <w:rPr>
          <w:sz w:val="20"/>
          <w:szCs w:val="20"/>
        </w:rPr>
      </w:pPr>
      <w:r w:rsidRPr="00EF4BFF">
        <w:rPr>
          <w:sz w:val="20"/>
          <w:szCs w:val="20"/>
        </w:rPr>
        <w:t>Be involved in planning, organising and implementing individual development plans for pupils (such as Individual educational plans), including attendance at, and contribution to, reviews</w:t>
      </w:r>
    </w:p>
    <w:p w14:paraId="628DAA0F" w14:textId="77777777" w:rsidR="00786095" w:rsidRPr="00EF4BFF" w:rsidRDefault="00786095" w:rsidP="00786095">
      <w:pPr>
        <w:pStyle w:val="ListParagraph"/>
        <w:numPr>
          <w:ilvl w:val="0"/>
          <w:numId w:val="2"/>
        </w:numPr>
        <w:rPr>
          <w:sz w:val="20"/>
          <w:szCs w:val="20"/>
        </w:rPr>
      </w:pPr>
      <w:r w:rsidRPr="00EF4BFF">
        <w:rPr>
          <w:sz w:val="20"/>
          <w:szCs w:val="20"/>
        </w:rPr>
        <w:t>Attend to pupils’ personal needs including toileting, hygiene, dressing and eating, as well as help with social, welfare and health matters.</w:t>
      </w:r>
    </w:p>
    <w:p w14:paraId="6FC1E8EC" w14:textId="77777777" w:rsidR="00786095" w:rsidRPr="00EF4BFF" w:rsidRDefault="00786095" w:rsidP="00786095">
      <w:pPr>
        <w:rPr>
          <w:sz w:val="20"/>
          <w:szCs w:val="20"/>
        </w:rPr>
      </w:pPr>
      <w:r w:rsidRPr="00EF4BFF">
        <w:rPr>
          <w:sz w:val="20"/>
          <w:szCs w:val="20"/>
        </w:rPr>
        <w:t>Additional Support Needs Assistants in this role may also undertake some or all of the following:</w:t>
      </w:r>
    </w:p>
    <w:p w14:paraId="7D11A004" w14:textId="77777777" w:rsidR="00786095" w:rsidRPr="00EF4BFF" w:rsidRDefault="00786095" w:rsidP="00EF4BFF">
      <w:pPr>
        <w:pStyle w:val="ListParagraph"/>
        <w:numPr>
          <w:ilvl w:val="0"/>
          <w:numId w:val="3"/>
        </w:numPr>
        <w:rPr>
          <w:sz w:val="20"/>
          <w:szCs w:val="20"/>
        </w:rPr>
      </w:pPr>
      <w:r w:rsidRPr="00EF4BFF">
        <w:rPr>
          <w:sz w:val="20"/>
          <w:szCs w:val="20"/>
        </w:rPr>
        <w:t>Monitor pupils’ conduct and behaviour throughout the learning process and intervene to resolve complex, difficult or very challenging issues</w:t>
      </w:r>
    </w:p>
    <w:p w14:paraId="2834A414" w14:textId="3B8D8401" w:rsidR="00786095" w:rsidRPr="00EF4BFF" w:rsidRDefault="00786095" w:rsidP="00EF4BFF">
      <w:pPr>
        <w:pStyle w:val="ListParagraph"/>
        <w:numPr>
          <w:ilvl w:val="0"/>
          <w:numId w:val="3"/>
        </w:numPr>
        <w:rPr>
          <w:sz w:val="20"/>
          <w:szCs w:val="20"/>
        </w:rPr>
      </w:pPr>
      <w:r w:rsidRPr="00EF4BFF">
        <w:rPr>
          <w:sz w:val="20"/>
          <w:szCs w:val="20"/>
        </w:rPr>
        <w:t>Supervise individuals and groups of pupils throughout the day, including supervision in the classroom,</w:t>
      </w:r>
      <w:r w:rsidR="00DF0567">
        <w:rPr>
          <w:sz w:val="20"/>
          <w:szCs w:val="20"/>
        </w:rPr>
        <w:t xml:space="preserve"> </w:t>
      </w:r>
      <w:r w:rsidRPr="00EF4BFF">
        <w:rPr>
          <w:sz w:val="20"/>
          <w:szCs w:val="20"/>
        </w:rPr>
        <w:t>playground and dining areas</w:t>
      </w:r>
    </w:p>
    <w:p w14:paraId="06875907" w14:textId="77777777" w:rsidR="00786095" w:rsidRPr="00EF4BFF" w:rsidRDefault="00786095" w:rsidP="00EF4BFF">
      <w:pPr>
        <w:pStyle w:val="ListParagraph"/>
        <w:numPr>
          <w:ilvl w:val="0"/>
          <w:numId w:val="3"/>
        </w:numPr>
        <w:rPr>
          <w:sz w:val="20"/>
          <w:szCs w:val="20"/>
        </w:rPr>
      </w:pPr>
      <w:r w:rsidRPr="00EF4BFF">
        <w:rPr>
          <w:sz w:val="20"/>
          <w:szCs w:val="20"/>
        </w:rPr>
        <w:t>Work with pupils not working to normal timetable</w:t>
      </w:r>
    </w:p>
    <w:p w14:paraId="116F1925" w14:textId="77777777" w:rsidR="00786095" w:rsidRPr="00EF4BFF" w:rsidRDefault="00786095" w:rsidP="00EF4BFF">
      <w:pPr>
        <w:pStyle w:val="ListParagraph"/>
        <w:numPr>
          <w:ilvl w:val="0"/>
          <w:numId w:val="3"/>
        </w:numPr>
        <w:rPr>
          <w:sz w:val="20"/>
          <w:szCs w:val="20"/>
        </w:rPr>
      </w:pPr>
      <w:r w:rsidRPr="00EF4BFF">
        <w:rPr>
          <w:sz w:val="20"/>
          <w:szCs w:val="20"/>
        </w:rPr>
        <w:t>Establish and maintain relationships with families and carers and other adults, e.g. speech therapists</w:t>
      </w:r>
    </w:p>
    <w:p w14:paraId="6E244B5F" w14:textId="77777777" w:rsidR="00786095" w:rsidRPr="00EF4BFF" w:rsidRDefault="00786095" w:rsidP="00EF4BFF">
      <w:pPr>
        <w:pStyle w:val="ListParagraph"/>
        <w:numPr>
          <w:ilvl w:val="0"/>
          <w:numId w:val="3"/>
        </w:numPr>
        <w:rPr>
          <w:sz w:val="20"/>
          <w:szCs w:val="20"/>
        </w:rPr>
      </w:pPr>
      <w:r w:rsidRPr="00EF4BFF">
        <w:rPr>
          <w:sz w:val="20"/>
          <w:szCs w:val="20"/>
        </w:rPr>
        <w:t>Advise and assist pupils in the proper use and deployment of complex personal and learning aides and equipment</w:t>
      </w:r>
    </w:p>
    <w:p w14:paraId="016C7ECA" w14:textId="77777777" w:rsidR="00786095" w:rsidRPr="00EF4BFF" w:rsidRDefault="00786095" w:rsidP="00EF4BFF">
      <w:pPr>
        <w:pStyle w:val="ListParagraph"/>
        <w:numPr>
          <w:ilvl w:val="0"/>
          <w:numId w:val="3"/>
        </w:numPr>
        <w:rPr>
          <w:sz w:val="20"/>
          <w:szCs w:val="20"/>
        </w:rPr>
      </w:pPr>
      <w:r w:rsidRPr="00EF4BFF">
        <w:rPr>
          <w:sz w:val="20"/>
          <w:szCs w:val="20"/>
        </w:rPr>
        <w:t>Escort and supervise pupils on educational and out of school activities</w:t>
      </w:r>
    </w:p>
    <w:tbl>
      <w:tblPr>
        <w:tblStyle w:val="TableGrid"/>
        <w:tblW w:w="0" w:type="auto"/>
        <w:tblLook w:val="04A0" w:firstRow="1" w:lastRow="0" w:firstColumn="1" w:lastColumn="0" w:noHBand="0" w:noVBand="1"/>
      </w:tblPr>
      <w:tblGrid>
        <w:gridCol w:w="4508"/>
        <w:gridCol w:w="4508"/>
      </w:tblGrid>
      <w:tr w:rsidR="00EF4BFF" w14:paraId="310081F4" w14:textId="77777777" w:rsidTr="00EF4BFF">
        <w:tc>
          <w:tcPr>
            <w:tcW w:w="4508" w:type="dxa"/>
            <w:shd w:val="clear" w:color="auto" w:fill="D9D9D9" w:themeFill="background1" w:themeFillShade="D9"/>
          </w:tcPr>
          <w:p w14:paraId="3A48C7DA" w14:textId="77777777" w:rsidR="00EF4BFF" w:rsidRPr="00EF4BFF" w:rsidRDefault="00EF4BFF" w:rsidP="00786095">
            <w:pPr>
              <w:rPr>
                <w:b/>
                <w:sz w:val="20"/>
                <w:szCs w:val="20"/>
              </w:rPr>
            </w:pPr>
            <w:r w:rsidRPr="00EF4BFF">
              <w:rPr>
                <w:b/>
                <w:sz w:val="20"/>
                <w:szCs w:val="20"/>
              </w:rPr>
              <w:t>Knowledge</w:t>
            </w:r>
          </w:p>
        </w:tc>
        <w:tc>
          <w:tcPr>
            <w:tcW w:w="4508" w:type="dxa"/>
            <w:shd w:val="clear" w:color="auto" w:fill="D9D9D9" w:themeFill="background1" w:themeFillShade="D9"/>
          </w:tcPr>
          <w:p w14:paraId="1527C014" w14:textId="77777777" w:rsidR="00EF4BFF" w:rsidRPr="00EF4BFF" w:rsidRDefault="00EF4BFF" w:rsidP="00786095">
            <w:pPr>
              <w:rPr>
                <w:b/>
                <w:sz w:val="20"/>
                <w:szCs w:val="20"/>
              </w:rPr>
            </w:pPr>
            <w:r w:rsidRPr="00EF4BFF">
              <w:rPr>
                <w:b/>
                <w:sz w:val="20"/>
                <w:szCs w:val="20"/>
              </w:rPr>
              <w:t>Competencies</w:t>
            </w:r>
          </w:p>
        </w:tc>
      </w:tr>
      <w:tr w:rsidR="00EF4BFF" w14:paraId="08D53830" w14:textId="77777777" w:rsidTr="00EF4BFF">
        <w:tc>
          <w:tcPr>
            <w:tcW w:w="4508" w:type="dxa"/>
          </w:tcPr>
          <w:p w14:paraId="7B863A70" w14:textId="77777777" w:rsidR="00EF4BFF" w:rsidRPr="00EF4BFF" w:rsidRDefault="00EF4BFF" w:rsidP="00EF4BFF">
            <w:pPr>
              <w:rPr>
                <w:sz w:val="20"/>
                <w:szCs w:val="20"/>
              </w:rPr>
            </w:pPr>
            <w:r w:rsidRPr="00EF4BFF">
              <w:rPr>
                <w:sz w:val="20"/>
                <w:szCs w:val="20"/>
              </w:rPr>
              <w:t>NVQ level 2 in numeracy &amp; literacy (or equivalent)</w:t>
            </w:r>
          </w:p>
          <w:p w14:paraId="677CE1DB" w14:textId="77777777" w:rsidR="00EF4BFF" w:rsidRPr="00EF4BFF" w:rsidRDefault="00EF4BFF" w:rsidP="00EF4BFF">
            <w:pPr>
              <w:rPr>
                <w:sz w:val="20"/>
                <w:szCs w:val="20"/>
              </w:rPr>
            </w:pPr>
            <w:r w:rsidRPr="00EF4BFF">
              <w:rPr>
                <w:sz w:val="20"/>
                <w:szCs w:val="20"/>
              </w:rPr>
              <w:t>Intermediate knowledge of ICT</w:t>
            </w:r>
          </w:p>
          <w:p w14:paraId="3CF18279" w14:textId="77777777" w:rsidR="00EF4BFF" w:rsidRPr="00EF4BFF" w:rsidRDefault="00EF4BFF" w:rsidP="00EF4BFF">
            <w:pPr>
              <w:rPr>
                <w:sz w:val="20"/>
                <w:szCs w:val="20"/>
              </w:rPr>
            </w:pPr>
            <w:r w:rsidRPr="00EF4BFF">
              <w:rPr>
                <w:sz w:val="20"/>
                <w:szCs w:val="20"/>
              </w:rPr>
              <w:t>Intermediate knowledge of Health, wellbeing and</w:t>
            </w:r>
          </w:p>
          <w:p w14:paraId="182735B9" w14:textId="77777777" w:rsidR="00EF4BFF" w:rsidRPr="00EF4BFF" w:rsidRDefault="00EF4BFF" w:rsidP="00EF4BFF">
            <w:pPr>
              <w:rPr>
                <w:sz w:val="20"/>
                <w:szCs w:val="20"/>
              </w:rPr>
            </w:pPr>
            <w:r w:rsidRPr="00EF4BFF">
              <w:rPr>
                <w:sz w:val="20"/>
                <w:szCs w:val="20"/>
              </w:rPr>
              <w:t>safety</w:t>
            </w:r>
          </w:p>
          <w:p w14:paraId="3344C4E9" w14:textId="77777777" w:rsidR="00EF4BFF" w:rsidRPr="00EF4BFF" w:rsidRDefault="00EF4BFF" w:rsidP="00EF4BFF">
            <w:pPr>
              <w:rPr>
                <w:sz w:val="20"/>
                <w:szCs w:val="20"/>
              </w:rPr>
            </w:pPr>
            <w:r w:rsidRPr="00EF4BFF">
              <w:rPr>
                <w:sz w:val="20"/>
                <w:szCs w:val="20"/>
              </w:rPr>
              <w:t>Awareness of keeping children safe</w:t>
            </w:r>
          </w:p>
          <w:p w14:paraId="7042FC27" w14:textId="77777777" w:rsidR="00EF4BFF" w:rsidRPr="00EF4BFF" w:rsidRDefault="00EF4BFF" w:rsidP="00EF4BFF">
            <w:pPr>
              <w:rPr>
                <w:sz w:val="20"/>
                <w:szCs w:val="20"/>
              </w:rPr>
            </w:pPr>
            <w:r w:rsidRPr="00EF4BFF">
              <w:rPr>
                <w:sz w:val="20"/>
                <w:szCs w:val="20"/>
              </w:rPr>
              <w:t>First Aid</w:t>
            </w:r>
          </w:p>
          <w:p w14:paraId="54D05861" w14:textId="77777777" w:rsidR="00EF4BFF" w:rsidRPr="00EF4BFF" w:rsidRDefault="00EF4BFF" w:rsidP="00EF4BFF">
            <w:pPr>
              <w:rPr>
                <w:sz w:val="20"/>
                <w:szCs w:val="20"/>
              </w:rPr>
            </w:pPr>
            <w:r w:rsidRPr="00EF4BFF">
              <w:rPr>
                <w:sz w:val="20"/>
                <w:szCs w:val="20"/>
              </w:rPr>
              <w:t>Awareness of Data protection and confidentiality</w:t>
            </w:r>
          </w:p>
          <w:p w14:paraId="57DB76F3" w14:textId="77777777" w:rsidR="00EF4BFF" w:rsidRDefault="00EF4BFF" w:rsidP="00EF4BFF">
            <w:pPr>
              <w:rPr>
                <w:sz w:val="20"/>
                <w:szCs w:val="20"/>
              </w:rPr>
            </w:pPr>
            <w:r w:rsidRPr="00EF4BFF">
              <w:rPr>
                <w:sz w:val="20"/>
                <w:szCs w:val="20"/>
              </w:rPr>
              <w:t>Understanding of the Schools ethos and values</w:t>
            </w:r>
          </w:p>
        </w:tc>
        <w:tc>
          <w:tcPr>
            <w:tcW w:w="4508" w:type="dxa"/>
          </w:tcPr>
          <w:p w14:paraId="196F2FD5" w14:textId="77777777" w:rsidR="00EF4BFF" w:rsidRPr="00EF4BFF" w:rsidRDefault="00EF4BFF" w:rsidP="00EF4BFF">
            <w:pPr>
              <w:rPr>
                <w:sz w:val="20"/>
                <w:szCs w:val="20"/>
              </w:rPr>
            </w:pPr>
            <w:r w:rsidRPr="00EF4BFF">
              <w:rPr>
                <w:sz w:val="20"/>
                <w:szCs w:val="20"/>
              </w:rPr>
              <w:t>Communication (written and verbal)</w:t>
            </w:r>
          </w:p>
          <w:p w14:paraId="598AB2E7" w14:textId="77777777" w:rsidR="00EF4BFF" w:rsidRPr="00EF4BFF" w:rsidRDefault="00EF4BFF" w:rsidP="00EF4BFF">
            <w:pPr>
              <w:rPr>
                <w:sz w:val="20"/>
                <w:szCs w:val="20"/>
              </w:rPr>
            </w:pPr>
            <w:r w:rsidRPr="00EF4BFF">
              <w:rPr>
                <w:sz w:val="20"/>
                <w:szCs w:val="20"/>
              </w:rPr>
              <w:t>Problem Solving</w:t>
            </w:r>
          </w:p>
          <w:p w14:paraId="38FE2E6C" w14:textId="77777777" w:rsidR="00EF4BFF" w:rsidRPr="00EF4BFF" w:rsidRDefault="00EF4BFF" w:rsidP="00EF4BFF">
            <w:pPr>
              <w:rPr>
                <w:sz w:val="20"/>
                <w:szCs w:val="20"/>
              </w:rPr>
            </w:pPr>
            <w:r w:rsidRPr="00EF4BFF">
              <w:rPr>
                <w:sz w:val="20"/>
                <w:szCs w:val="20"/>
              </w:rPr>
              <w:t>Team working</w:t>
            </w:r>
          </w:p>
          <w:p w14:paraId="0A47AB4C" w14:textId="77777777" w:rsidR="00EF4BFF" w:rsidRPr="00EF4BFF" w:rsidRDefault="00EF4BFF" w:rsidP="00EF4BFF">
            <w:pPr>
              <w:rPr>
                <w:sz w:val="20"/>
                <w:szCs w:val="20"/>
              </w:rPr>
            </w:pPr>
            <w:r w:rsidRPr="00EF4BFF">
              <w:rPr>
                <w:sz w:val="20"/>
                <w:szCs w:val="20"/>
              </w:rPr>
              <w:t>Active Listening</w:t>
            </w:r>
          </w:p>
          <w:p w14:paraId="7A832FB7" w14:textId="77777777" w:rsidR="00EF4BFF" w:rsidRPr="00EF4BFF" w:rsidRDefault="00EF4BFF" w:rsidP="00EF4BFF">
            <w:pPr>
              <w:rPr>
                <w:sz w:val="20"/>
                <w:szCs w:val="20"/>
              </w:rPr>
            </w:pPr>
            <w:r w:rsidRPr="00EF4BFF">
              <w:rPr>
                <w:sz w:val="20"/>
                <w:szCs w:val="20"/>
              </w:rPr>
              <w:t>Motivation</w:t>
            </w:r>
          </w:p>
          <w:p w14:paraId="15CA66A9" w14:textId="77777777" w:rsidR="00EF4BFF" w:rsidRPr="00EF4BFF" w:rsidRDefault="00EF4BFF" w:rsidP="00EF4BFF">
            <w:pPr>
              <w:rPr>
                <w:sz w:val="20"/>
                <w:szCs w:val="20"/>
              </w:rPr>
            </w:pPr>
            <w:r w:rsidRPr="00EF4BFF">
              <w:rPr>
                <w:sz w:val="20"/>
                <w:szCs w:val="20"/>
              </w:rPr>
              <w:t>Monitoring</w:t>
            </w:r>
          </w:p>
          <w:p w14:paraId="10D11985" w14:textId="77777777" w:rsidR="00EF4BFF" w:rsidRPr="00EF4BFF" w:rsidRDefault="00EF4BFF" w:rsidP="00EF4BFF">
            <w:pPr>
              <w:rPr>
                <w:sz w:val="20"/>
                <w:szCs w:val="20"/>
              </w:rPr>
            </w:pPr>
            <w:r w:rsidRPr="00EF4BFF">
              <w:rPr>
                <w:sz w:val="20"/>
                <w:szCs w:val="20"/>
              </w:rPr>
              <w:t>Sensitivity</w:t>
            </w:r>
          </w:p>
          <w:p w14:paraId="40CCB8AA" w14:textId="77777777" w:rsidR="00EF4BFF" w:rsidRDefault="00EF4BFF" w:rsidP="00EF4BFF">
            <w:pPr>
              <w:rPr>
                <w:sz w:val="20"/>
                <w:szCs w:val="20"/>
              </w:rPr>
            </w:pPr>
            <w:r w:rsidRPr="00EF4BFF">
              <w:rPr>
                <w:sz w:val="20"/>
                <w:szCs w:val="20"/>
              </w:rPr>
              <w:t>Resilience</w:t>
            </w:r>
          </w:p>
        </w:tc>
      </w:tr>
    </w:tbl>
    <w:p w14:paraId="76D94886" w14:textId="77777777" w:rsidR="00786095" w:rsidRPr="00EF4BFF" w:rsidRDefault="00786095" w:rsidP="00786095">
      <w:pPr>
        <w:rPr>
          <w:b/>
          <w:sz w:val="20"/>
          <w:szCs w:val="20"/>
        </w:rPr>
      </w:pPr>
    </w:p>
    <w:p w14:paraId="08C03AA3" w14:textId="77777777" w:rsidR="00786095" w:rsidRPr="00EF4BFF" w:rsidRDefault="00786095">
      <w:pPr>
        <w:rPr>
          <w:sz w:val="20"/>
          <w:szCs w:val="20"/>
        </w:rPr>
      </w:pPr>
      <w:r w:rsidRPr="00EF4BFF">
        <w:rPr>
          <w:sz w:val="20"/>
          <w:szCs w:val="20"/>
        </w:rPr>
        <w:t xml:space="preserve">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w:t>
      </w:r>
      <w:r w:rsidRPr="00EF4BFF">
        <w:rPr>
          <w:sz w:val="20"/>
          <w:szCs w:val="20"/>
        </w:rPr>
        <w:lastRenderedPageBreak/>
        <w:t>the Disclosure and barring Service is in the guidance notes to the application form. If you are invited to an interview you will receive more information.</w:t>
      </w:r>
    </w:p>
    <w:sectPr w:rsidR="00786095" w:rsidRPr="00EF4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455D0"/>
    <w:multiLevelType w:val="hybridMultilevel"/>
    <w:tmpl w:val="C200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036B0F"/>
    <w:multiLevelType w:val="hybridMultilevel"/>
    <w:tmpl w:val="C21C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303CE"/>
    <w:multiLevelType w:val="multilevel"/>
    <w:tmpl w:val="44C8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95"/>
    <w:rsid w:val="00234C32"/>
    <w:rsid w:val="006345FF"/>
    <w:rsid w:val="00786095"/>
    <w:rsid w:val="007A123D"/>
    <w:rsid w:val="00AA5010"/>
    <w:rsid w:val="00DF0567"/>
    <w:rsid w:val="00EF4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AB79"/>
  <w15:chartTrackingRefBased/>
  <w15:docId w15:val="{FB150D25-DF5D-42AE-8A5C-4268221D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FF"/>
    <w:pPr>
      <w:ind w:left="720"/>
      <w:contextualSpacing/>
    </w:pPr>
  </w:style>
  <w:style w:type="table" w:styleId="TableGrid">
    <w:name w:val="Table Grid"/>
    <w:basedOn w:val="TableNormal"/>
    <w:uiPriority w:val="39"/>
    <w:rsid w:val="00EF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Mrs Hingston</cp:lastModifiedBy>
  <cp:revision>3</cp:revision>
  <dcterms:created xsi:type="dcterms:W3CDTF">2024-02-15T15:00:00Z</dcterms:created>
  <dcterms:modified xsi:type="dcterms:W3CDTF">2026-07-20T11:04:00Z</dcterms:modified>
</cp:coreProperties>
</file>