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593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0"/>
        <w:gridCol w:w="4377"/>
        <w:gridCol w:w="4356"/>
        <w:tblGridChange w:id="0">
          <w:tblGrid>
            <w:gridCol w:w="1860"/>
            <w:gridCol w:w="4377"/>
            <w:gridCol w:w="4356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8f0d2" w:val="clear"/>
            <w:vAlign w:val="center"/>
          </w:tcPr>
          <w:p w:rsidR="00000000" w:rsidDel="00000000" w:rsidP="00000000" w:rsidRDefault="00000000" w:rsidRPr="00000000" w14:paraId="00000005">
            <w:pPr>
              <w:ind w:left="15" w:hanging="15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Essential</w:t>
            </w:r>
          </w:p>
          <w:p w:rsidR="00000000" w:rsidDel="00000000" w:rsidP="00000000" w:rsidRDefault="00000000" w:rsidRPr="00000000" w14:paraId="00000006">
            <w:pPr>
              <w:ind w:left="15" w:hanging="15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Learning Support Assistants should have: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8f0d2" w:val="clear"/>
            <w:vAlign w:val="center"/>
          </w:tcPr>
          <w:p w:rsidR="00000000" w:rsidDel="00000000" w:rsidP="00000000" w:rsidRDefault="00000000" w:rsidRPr="00000000" w14:paraId="00000007">
            <w:pPr>
              <w:ind w:left="15" w:hanging="15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Desirable</w:t>
            </w:r>
          </w:p>
          <w:p w:rsidR="00000000" w:rsidDel="00000000" w:rsidP="00000000" w:rsidRDefault="00000000" w:rsidRPr="00000000" w14:paraId="00000008">
            <w:pPr>
              <w:ind w:left="15" w:hanging="15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Learning Support Assistants may also have: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2" w:hRule="atLeast"/>
          <w:tblHeader w:val="0"/>
        </w:trPr>
        <w:tc>
          <w:tcPr>
            <w:shd w:fill="f1fdfa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Qualifications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76" w:lineRule="auto"/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NVQ level 2 in maths &amp; English (or equivalent)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18" w:hanging="3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NVQ level 3  in childcare studies (or equivalent)</w:t>
            </w:r>
          </w:p>
          <w:p w:rsidR="00000000" w:rsidDel="00000000" w:rsidP="00000000" w:rsidRDefault="00000000" w:rsidRPr="00000000" w14:paraId="0000000C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18" w:hanging="3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Evidence of professional development and relevant courses related to children’s development</w:t>
            </w:r>
          </w:p>
        </w:tc>
      </w:tr>
      <w:tr>
        <w:trPr>
          <w:cantSplit w:val="0"/>
          <w:trHeight w:val="902" w:hRule="atLeast"/>
          <w:tblHeader w:val="0"/>
        </w:trPr>
        <w:tc>
          <w:tcPr>
            <w:shd w:fill="f1fdfa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Professional Experience and knowledge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01" w:hanging="301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Previous experience of working with children with a range of special educational needs/ EAL / PP</w:t>
            </w:r>
          </w:p>
          <w:p w:rsidR="00000000" w:rsidDel="00000000" w:rsidP="00000000" w:rsidRDefault="00000000" w:rsidRPr="00000000" w14:paraId="0000000F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01" w:hanging="301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IT proficient</w:t>
            </w:r>
          </w:p>
          <w:p w:rsidR="00000000" w:rsidDel="00000000" w:rsidP="00000000" w:rsidRDefault="00000000" w:rsidRPr="00000000" w14:paraId="0000001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6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18" w:hanging="3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Previous experience of working with children with complex needs</w:t>
            </w:r>
          </w:p>
          <w:p w:rsidR="00000000" w:rsidDel="00000000" w:rsidP="00000000" w:rsidRDefault="00000000" w:rsidRPr="00000000" w14:paraId="00000012">
            <w:pPr>
              <w:widowControl w:val="1"/>
              <w:numPr>
                <w:ilvl w:val="0"/>
                <w:numId w:val="1"/>
              </w:numPr>
              <w:spacing w:after="240" w:before="240" w:line="360" w:lineRule="auto"/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Intermediate knowledge of ICT</w:t>
            </w:r>
          </w:p>
          <w:p w:rsidR="00000000" w:rsidDel="00000000" w:rsidP="00000000" w:rsidRDefault="00000000" w:rsidRPr="00000000" w14:paraId="00000013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18" w:hanging="318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attachment and trauma</w:t>
            </w:r>
          </w:p>
          <w:p w:rsidR="00000000" w:rsidDel="00000000" w:rsidP="00000000" w:rsidRDefault="00000000" w:rsidRPr="00000000" w14:paraId="000000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18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9" w:hRule="atLeast"/>
          <w:tblHeader w:val="0"/>
        </w:trPr>
        <w:tc>
          <w:tcPr>
            <w:shd w:fill="f1fdfa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Knowledge &amp; Understanding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60" w:lineRule="auto"/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Good knowledge of health, wellbeing and safety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60" w:lineRule="auto"/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Awareness of keeping children safe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60" w:lineRule="auto"/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Awareness of data protection and confidentiality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Understanding of the school’s ethos and values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60" w:lineRule="auto"/>
              <w:ind w:left="301" w:hanging="301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Knowledge of interventions that support learning</w:t>
            </w:r>
          </w:p>
          <w:p w:rsidR="00000000" w:rsidDel="00000000" w:rsidP="00000000" w:rsidRDefault="00000000" w:rsidRPr="00000000" w14:paraId="0000001B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60" w:lineRule="auto"/>
              <w:ind w:left="301" w:hanging="301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Basic knowledge of first aid</w:t>
            </w:r>
          </w:p>
          <w:p w:rsidR="00000000" w:rsidDel="00000000" w:rsidP="00000000" w:rsidRDefault="00000000" w:rsidRPr="00000000" w14:paraId="0000001C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60" w:lineRule="auto"/>
              <w:ind w:left="301" w:hanging="301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An understanding of Steps - Hertfordshire’s therapeutic approach to promoting positive behaviour</w:t>
            </w:r>
          </w:p>
        </w:tc>
      </w:tr>
      <w:tr>
        <w:trPr>
          <w:cantSplit w:val="0"/>
          <w:trHeight w:val="2331" w:hRule="atLeast"/>
          <w:tblHeader w:val="0"/>
        </w:trPr>
        <w:tc>
          <w:tcPr>
            <w:shd w:fill="f1fdfa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Personal Skills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98" w:hanging="29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Ability to communicate well with children and staff</w:t>
            </w:r>
          </w:p>
          <w:p w:rsidR="00000000" w:rsidDel="00000000" w:rsidP="00000000" w:rsidRDefault="00000000" w:rsidRPr="00000000" w14:paraId="00000020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98" w:hanging="29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Ability to motivate and encourage children to behave positively</w:t>
            </w:r>
          </w:p>
          <w:p w:rsidR="00000000" w:rsidDel="00000000" w:rsidP="00000000" w:rsidRDefault="00000000" w:rsidRPr="00000000" w14:paraId="00000021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98" w:hanging="29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Ability to feedback to relevant staff and make notes to support this</w:t>
            </w:r>
          </w:p>
          <w:p w:rsidR="00000000" w:rsidDel="00000000" w:rsidP="00000000" w:rsidRDefault="00000000" w:rsidRPr="00000000" w14:paraId="00000022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98" w:hanging="29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Enthusiastic, calm, patient and kind</w:t>
            </w:r>
          </w:p>
          <w:p w:rsidR="00000000" w:rsidDel="00000000" w:rsidP="00000000" w:rsidRDefault="00000000" w:rsidRPr="00000000" w14:paraId="00000023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98" w:hanging="29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Welcoming and approachable</w:t>
            </w:r>
          </w:p>
          <w:p w:rsidR="00000000" w:rsidDel="00000000" w:rsidP="00000000" w:rsidRDefault="00000000" w:rsidRPr="00000000" w14:paraId="00000024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98" w:hanging="29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Ability to be flexible in adjusting provision according to child’s needs</w:t>
            </w:r>
          </w:p>
          <w:p w:rsidR="00000000" w:rsidDel="00000000" w:rsidP="00000000" w:rsidRDefault="00000000" w:rsidRPr="00000000" w14:paraId="00000025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98" w:hanging="29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Value the role of parents in their child’s learning</w:t>
            </w:r>
          </w:p>
          <w:p w:rsidR="00000000" w:rsidDel="00000000" w:rsidP="00000000" w:rsidRDefault="00000000" w:rsidRPr="00000000" w14:paraId="00000026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98" w:hanging="29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Have high expectations of pupils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18" w:hanging="318"/>
              <w:rPr>
                <w:color w:val="000000"/>
                <w:sz w:val="20"/>
                <w:szCs w:val="20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Have experience of working with children with additional needs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within 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primary setting</w:t>
            </w:r>
          </w:p>
          <w:p w:rsidR="00000000" w:rsidDel="00000000" w:rsidP="00000000" w:rsidRDefault="00000000" w:rsidRPr="00000000" w14:paraId="00000028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18" w:hanging="318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Have a sense of humour</w:t>
            </w:r>
          </w:p>
        </w:tc>
      </w:tr>
    </w:tbl>
    <w:p w:rsidR="00000000" w:rsidDel="00000000" w:rsidP="00000000" w:rsidRDefault="00000000" w:rsidRPr="00000000" w14:paraId="00000029">
      <w:pPr>
        <w:rPr>
          <w:sz w:val="4"/>
          <w:szCs w:val="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720" w:top="1276" w:left="720" w:right="720" w:header="85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-444499</wp:posOffset>
              </wp:positionH>
              <wp:positionV relativeFrom="paragraph">
                <wp:posOffset>10528300</wp:posOffset>
              </wp:positionV>
              <wp:extent cx="7559749" cy="148428"/>
              <wp:effectExtent b="0" l="0" r="0" t="0"/>
              <wp:wrapNone/>
              <wp:docPr id="2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566125" y="3705775"/>
                        <a:ext cx="7559749" cy="148428"/>
                        <a:chOff x="1566125" y="3705775"/>
                        <a:chExt cx="7559750" cy="148450"/>
                      </a:xfrm>
                    </wpg:grpSpPr>
                    <wpg:grpSp>
                      <wpg:cNvGrpSpPr/>
                      <wpg:grpSpPr>
                        <a:xfrm>
                          <a:off x="1566126" y="3705786"/>
                          <a:ext cx="7559749" cy="148428"/>
                          <a:chOff x="1566125" y="3705775"/>
                          <a:chExt cx="7559775" cy="1484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566125" y="3705775"/>
                            <a:ext cx="7559775" cy="14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566126" y="3705786"/>
                            <a:ext cx="7559749" cy="148428"/>
                            <a:chOff x="0" y="11642"/>
                            <a:chExt cx="16838" cy="26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11642"/>
                              <a:ext cx="168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1225" y="11642"/>
                              <a:ext cx="2807" cy="264"/>
                            </a:xfrm>
                            <a:prstGeom prst="rect">
                              <a:avLst/>
                            </a:prstGeom>
                            <a:solidFill>
                              <a:srgbClr val="45BAE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8418" y="11642"/>
                              <a:ext cx="2807" cy="264"/>
                            </a:xfrm>
                            <a:prstGeom prst="rect">
                              <a:avLst/>
                            </a:prstGeom>
                            <a:solidFill>
                              <a:srgbClr val="506EE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11642"/>
                              <a:ext cx="2807" cy="264"/>
                            </a:xfrm>
                            <a:prstGeom prst="rect">
                              <a:avLst/>
                            </a:prstGeom>
                            <a:solidFill>
                              <a:srgbClr val="39E6B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2806" y="11642"/>
                              <a:ext cx="2807" cy="264"/>
                            </a:xfrm>
                            <a:prstGeom prst="rect">
                              <a:avLst/>
                            </a:prstGeom>
                            <a:solidFill>
                              <a:srgbClr val="E6B62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5612" y="11642"/>
                              <a:ext cx="2807" cy="264"/>
                            </a:xfrm>
                            <a:prstGeom prst="rect">
                              <a:avLst/>
                            </a:prstGeom>
                            <a:solidFill>
                              <a:srgbClr val="E67A5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14031" y="11642"/>
                              <a:ext cx="2807" cy="264"/>
                            </a:xfrm>
                            <a:prstGeom prst="rect">
                              <a:avLst/>
                            </a:prstGeom>
                            <a:solidFill>
                              <a:srgbClr val="DC504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-444499</wp:posOffset>
              </wp:positionH>
              <wp:positionV relativeFrom="paragraph">
                <wp:posOffset>10528300</wp:posOffset>
              </wp:positionV>
              <wp:extent cx="7559749" cy="148428"/>
              <wp:effectExtent b="0" l="0" r="0" t="0"/>
              <wp:wrapNone/>
              <wp:docPr id="2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9749" cy="1484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-101599</wp:posOffset>
              </wp:positionH>
              <wp:positionV relativeFrom="paragraph">
                <wp:posOffset>-322579</wp:posOffset>
              </wp:positionV>
              <wp:extent cx="2921635" cy="701981"/>
              <wp:effectExtent b="0" l="0" r="0" t="0"/>
              <wp:wrapSquare wrapText="bothSides" distB="45720" distT="45720" distL="114300" distR="114300"/>
              <wp:docPr id="29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3894708" y="3620615"/>
                        <a:ext cx="2902585" cy="318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39e6b5"/>
                              <w:sz w:val="28"/>
                              <w:vertAlign w:val="baseline"/>
                            </w:rPr>
                            <w:t xml:space="preserve">Person Specification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39e6b5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39e6b5"/>
                              <w:sz w:val="28"/>
                              <w:vertAlign w:val="baseline"/>
                            </w:rPr>
                            <w:t xml:space="preserve">Specialist Teaching Assistant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39e6b5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-101599</wp:posOffset>
              </wp:positionH>
              <wp:positionV relativeFrom="paragraph">
                <wp:posOffset>-322579</wp:posOffset>
              </wp:positionV>
              <wp:extent cx="2921635" cy="701981"/>
              <wp:effectExtent b="0" l="0" r="0" t="0"/>
              <wp:wrapSquare wrapText="bothSides" distB="45720" distT="45720" distL="114300" distR="114300"/>
              <wp:docPr id="2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21635" cy="70198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2921000</wp:posOffset>
              </wp:positionH>
              <wp:positionV relativeFrom="paragraph">
                <wp:posOffset>-406399</wp:posOffset>
              </wp:positionV>
              <wp:extent cx="3988732" cy="458470"/>
              <wp:effectExtent b="0" l="0" r="0" t="0"/>
              <wp:wrapNone/>
              <wp:docPr id="2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351625" y="3550650"/>
                        <a:ext cx="3988732" cy="458470"/>
                        <a:chOff x="3351625" y="3550650"/>
                        <a:chExt cx="3988750" cy="458700"/>
                      </a:xfrm>
                    </wpg:grpSpPr>
                    <wpg:grpSp>
                      <wpg:cNvGrpSpPr/>
                      <wpg:grpSpPr>
                        <a:xfrm>
                          <a:off x="3351634" y="3550765"/>
                          <a:ext cx="3988732" cy="458470"/>
                          <a:chOff x="3346850" y="3546000"/>
                          <a:chExt cx="3993525" cy="468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346850" y="3546000"/>
                            <a:ext cx="3993525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351634" y="3550765"/>
                            <a:ext cx="3988732" cy="458470"/>
                            <a:chOff x="0" y="0"/>
                            <a:chExt cx="3988732" cy="458470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0" y="0"/>
                              <a:ext cx="3988725" cy="458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5" name="Shape 15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583602" y="34333"/>
                              <a:ext cx="405130" cy="419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6" name="Shape 16"/>
                          <wps:spPr>
                            <a:xfrm>
                              <a:off x="0" y="0"/>
                              <a:ext cx="3556000" cy="4584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FFFFFF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8"/>
                                    <w:vertAlign w:val="baseline"/>
                                  </w:rPr>
                                  <w:t xml:space="preserve">PRAE WOOD PRIMARY SCHOOL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E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v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e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r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y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o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n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e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0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V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a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l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u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e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d, E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v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e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r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y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o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n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e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0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L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e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a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r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n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i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n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2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39e6b5"/>
                                    <w:sz w:val="18"/>
                                    <w:vertAlign w:val="baseline"/>
                                  </w:rPr>
                                  <w:t xml:space="preserve">g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2921000</wp:posOffset>
              </wp:positionH>
              <wp:positionV relativeFrom="paragraph">
                <wp:posOffset>-406399</wp:posOffset>
              </wp:positionV>
              <wp:extent cx="3988732" cy="458470"/>
              <wp:effectExtent b="0" l="0" r="0" t="0"/>
              <wp:wrapNone/>
              <wp:docPr id="2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88732" cy="4584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2"/>
        <w:szCs w:val="22"/>
        <w:lang w:val="en-GB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lang w:bidi="en-GB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BodyText">
    <w:name w:val="Body Text"/>
    <w:basedOn w:val="Normal"/>
    <w:uiPriority w:val="1"/>
    <w:qFormat w:val="1"/>
    <w:pPr>
      <w:spacing w:line="207" w:lineRule="exact"/>
      <w:ind w:left="104"/>
    </w:pPr>
    <w:rPr>
      <w:sz w:val="18"/>
      <w:szCs w:val="18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CF25A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F25A1"/>
    <w:rPr>
      <w:rFonts w:ascii="Century Gothic" w:cs="Century Gothic" w:eastAsia="Century Gothic" w:hAnsi="Century Gothic"/>
      <w:lang w:bidi="en-GB" w:eastAsia="en-GB" w:val="en-GB"/>
    </w:rPr>
  </w:style>
  <w:style w:type="paragraph" w:styleId="Footer">
    <w:name w:val="footer"/>
    <w:basedOn w:val="Normal"/>
    <w:link w:val="FooterChar"/>
    <w:uiPriority w:val="99"/>
    <w:unhideWhenUsed w:val="1"/>
    <w:rsid w:val="00CF25A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F25A1"/>
    <w:rPr>
      <w:rFonts w:ascii="Century Gothic" w:cs="Century Gothic" w:eastAsia="Century Gothic" w:hAnsi="Century Gothic"/>
      <w:lang w:bidi="en-GB" w:eastAsia="en-GB" w:val="en-GB"/>
    </w:rPr>
  </w:style>
  <w:style w:type="table" w:styleId="TableGrid">
    <w:name w:val="Table Grid"/>
    <w:basedOn w:val="TableNormal"/>
    <w:uiPriority w:val="39"/>
    <w:rsid w:val="00FA1BA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20C1F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20C1F"/>
    <w:rPr>
      <w:rFonts w:ascii="Segoe UI" w:cs="Segoe UI" w:eastAsia="Century Gothic" w:hAnsi="Segoe UI"/>
      <w:sz w:val="18"/>
      <w:szCs w:val="18"/>
      <w:lang w:bidi="en-GB" w:eastAsia="en-GB" w:val="en-GB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Prae Wood 202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39E6B5"/>
      </a:accent1>
      <a:accent2>
        <a:srgbClr val="E6B62D"/>
      </a:accent2>
      <a:accent3>
        <a:srgbClr val="E67A5C"/>
      </a:accent3>
      <a:accent4>
        <a:srgbClr val="506EE6"/>
      </a:accent4>
      <a:accent5>
        <a:srgbClr val="45BAE6"/>
      </a:accent5>
      <a:accent6>
        <a:srgbClr val="DC504E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7/XflJZiVgxGLXO3hwpDf9U0Q==">CgMxLjAyCWguMzBqMHpsbDIIaC5namRneHM4AHIhMVhkb0FLeS0xWndxbzIwWkZkN1pyNDhWendpakpiQ1lJ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2023-06-20T15:26:00Z</dcterms:created>
  <dc:creator>Tom Pugh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2020-09-30T00:00:00Z</vt:filetime>
  </property>
</Properties>
</file>