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D98F2" w14:textId="77777777" w:rsidR="00AD5E95" w:rsidRDefault="00AB7179">
      <w:pPr>
        <w:spacing w:before="42" w:line="477" w:lineRule="auto"/>
        <w:ind w:left="141" w:right="73"/>
        <w:jc w:val="center"/>
      </w:pPr>
      <w:r>
        <w:rPr>
          <w:b/>
        </w:rPr>
        <w:t>Deputy Director of Performing Arts</w:t>
      </w:r>
      <w:r>
        <w:t xml:space="preserve">  </w:t>
      </w:r>
    </w:p>
    <w:p w14:paraId="78A13814" w14:textId="77777777" w:rsidR="00AD5E95" w:rsidRDefault="00AB7179">
      <w:pPr>
        <w:spacing w:before="42" w:line="477" w:lineRule="auto"/>
        <w:ind w:left="141" w:right="73"/>
        <w:jc w:val="center"/>
      </w:pPr>
      <w:r>
        <w:t>PERSON SPECIFICATION</w:t>
      </w:r>
    </w:p>
    <w:tbl>
      <w:tblPr>
        <w:tblStyle w:val="a"/>
        <w:tblW w:w="9330"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4725"/>
      </w:tblGrid>
      <w:tr w:rsidR="00AD5E95" w14:paraId="5C5F5FD0" w14:textId="77777777">
        <w:trPr>
          <w:trHeight w:val="504"/>
        </w:trPr>
        <w:tc>
          <w:tcPr>
            <w:tcW w:w="4605" w:type="dxa"/>
          </w:tcPr>
          <w:p w14:paraId="5BF151FF" w14:textId="77777777" w:rsidR="00AD5E95" w:rsidRDefault="00AB7179">
            <w:pPr>
              <w:pBdr>
                <w:top w:val="nil"/>
                <w:left w:val="nil"/>
                <w:bottom w:val="nil"/>
                <w:right w:val="nil"/>
                <w:between w:val="nil"/>
              </w:pBdr>
              <w:spacing w:line="229" w:lineRule="auto"/>
              <w:ind w:right="156"/>
              <w:jc w:val="center"/>
              <w:rPr>
                <w:b/>
                <w:color w:val="000000"/>
                <w:sz w:val="20"/>
                <w:szCs w:val="20"/>
              </w:rPr>
            </w:pPr>
            <w:r>
              <w:rPr>
                <w:b/>
                <w:color w:val="000000"/>
                <w:sz w:val="20"/>
                <w:szCs w:val="20"/>
              </w:rPr>
              <w:t>ESSENTIAL</w:t>
            </w:r>
          </w:p>
        </w:tc>
        <w:tc>
          <w:tcPr>
            <w:tcW w:w="4725" w:type="dxa"/>
          </w:tcPr>
          <w:p w14:paraId="53E391DB" w14:textId="77777777" w:rsidR="00AD5E95" w:rsidRDefault="00AB7179">
            <w:pPr>
              <w:pBdr>
                <w:top w:val="nil"/>
                <w:left w:val="nil"/>
                <w:bottom w:val="nil"/>
                <w:right w:val="nil"/>
                <w:between w:val="nil"/>
              </w:pBdr>
              <w:spacing w:line="229" w:lineRule="auto"/>
              <w:ind w:left="216"/>
              <w:jc w:val="center"/>
              <w:rPr>
                <w:b/>
                <w:color w:val="000000"/>
                <w:sz w:val="20"/>
                <w:szCs w:val="20"/>
              </w:rPr>
            </w:pPr>
            <w:r>
              <w:rPr>
                <w:b/>
                <w:color w:val="000000"/>
                <w:sz w:val="20"/>
                <w:szCs w:val="20"/>
              </w:rPr>
              <w:t>DESIRABLE</w:t>
            </w:r>
          </w:p>
        </w:tc>
      </w:tr>
      <w:tr w:rsidR="00AD5E95" w14:paraId="58493622" w14:textId="77777777">
        <w:trPr>
          <w:trHeight w:val="253"/>
        </w:trPr>
        <w:tc>
          <w:tcPr>
            <w:tcW w:w="9330" w:type="dxa"/>
            <w:gridSpan w:val="2"/>
            <w:shd w:val="clear" w:color="auto" w:fill="702FA0"/>
          </w:tcPr>
          <w:p w14:paraId="51EBA5EC" w14:textId="77777777" w:rsidR="00AD5E95" w:rsidRDefault="00AB7179">
            <w:pPr>
              <w:pBdr>
                <w:top w:val="nil"/>
                <w:left w:val="nil"/>
                <w:bottom w:val="nil"/>
                <w:right w:val="nil"/>
                <w:between w:val="nil"/>
              </w:pBdr>
              <w:spacing w:line="230" w:lineRule="auto"/>
              <w:ind w:left="215" w:right="335"/>
              <w:jc w:val="center"/>
              <w:rPr>
                <w:b/>
                <w:color w:val="000000"/>
                <w:sz w:val="20"/>
                <w:szCs w:val="20"/>
              </w:rPr>
            </w:pPr>
            <w:r>
              <w:rPr>
                <w:b/>
                <w:color w:val="000000"/>
                <w:sz w:val="20"/>
                <w:szCs w:val="20"/>
              </w:rPr>
              <w:t>Education &amp; Qualifications</w:t>
            </w:r>
          </w:p>
        </w:tc>
      </w:tr>
      <w:tr w:rsidR="00AD5E95" w14:paraId="616B932C" w14:textId="77777777">
        <w:trPr>
          <w:trHeight w:val="251"/>
        </w:trPr>
        <w:tc>
          <w:tcPr>
            <w:tcW w:w="4605" w:type="dxa"/>
          </w:tcPr>
          <w:p w14:paraId="0BAEA9AB" w14:textId="77777777" w:rsidR="00AD5E95" w:rsidRDefault="00AB7179">
            <w:pPr>
              <w:pBdr>
                <w:top w:val="nil"/>
                <w:left w:val="nil"/>
                <w:bottom w:val="nil"/>
                <w:right w:val="nil"/>
                <w:between w:val="nil"/>
              </w:pBdr>
              <w:spacing w:line="227" w:lineRule="auto"/>
              <w:ind w:left="100"/>
              <w:rPr>
                <w:color w:val="000000"/>
                <w:sz w:val="20"/>
                <w:szCs w:val="20"/>
              </w:rPr>
            </w:pPr>
            <w:r>
              <w:rPr>
                <w:color w:val="000000"/>
                <w:sz w:val="20"/>
                <w:szCs w:val="20"/>
              </w:rPr>
              <w:t>Education to degree or equivalent level + QTS</w:t>
            </w:r>
          </w:p>
        </w:tc>
        <w:tc>
          <w:tcPr>
            <w:tcW w:w="4725" w:type="dxa"/>
          </w:tcPr>
          <w:p w14:paraId="46AFCD80" w14:textId="77777777" w:rsidR="00AD5E95" w:rsidRDefault="00AB7179">
            <w:pPr>
              <w:pBdr>
                <w:top w:val="nil"/>
                <w:left w:val="nil"/>
                <w:bottom w:val="nil"/>
                <w:right w:val="nil"/>
                <w:between w:val="nil"/>
              </w:pBdr>
              <w:spacing w:line="227" w:lineRule="auto"/>
              <w:ind w:left="133"/>
              <w:rPr>
                <w:color w:val="000000"/>
                <w:sz w:val="20"/>
                <w:szCs w:val="20"/>
              </w:rPr>
            </w:pPr>
            <w:r>
              <w:rPr>
                <w:color w:val="000000"/>
                <w:sz w:val="20"/>
                <w:szCs w:val="20"/>
              </w:rPr>
              <w:t>A higher degree in a relevant discipline</w:t>
            </w:r>
          </w:p>
        </w:tc>
      </w:tr>
      <w:tr w:rsidR="00AD5E95" w14:paraId="120E016C" w14:textId="77777777">
        <w:trPr>
          <w:trHeight w:val="503"/>
        </w:trPr>
        <w:tc>
          <w:tcPr>
            <w:tcW w:w="4605" w:type="dxa"/>
          </w:tcPr>
          <w:p w14:paraId="76F9D97F" w14:textId="77777777" w:rsidR="00AD5E95" w:rsidRDefault="00AB7179">
            <w:pPr>
              <w:pBdr>
                <w:top w:val="nil"/>
                <w:left w:val="nil"/>
                <w:bottom w:val="nil"/>
                <w:right w:val="nil"/>
                <w:between w:val="nil"/>
              </w:pBdr>
              <w:spacing w:line="227" w:lineRule="auto"/>
              <w:ind w:left="100"/>
              <w:rPr>
                <w:color w:val="000000"/>
                <w:sz w:val="20"/>
                <w:szCs w:val="20"/>
              </w:rPr>
            </w:pPr>
            <w:r>
              <w:rPr>
                <w:color w:val="000000"/>
                <w:sz w:val="20"/>
                <w:szCs w:val="20"/>
              </w:rPr>
              <w:t xml:space="preserve">GCSE </w:t>
            </w:r>
            <w:proofErr w:type="spellStart"/>
            <w:r>
              <w:rPr>
                <w:color w:val="000000"/>
                <w:sz w:val="20"/>
                <w:szCs w:val="20"/>
              </w:rPr>
              <w:t>Maths</w:t>
            </w:r>
            <w:proofErr w:type="spellEnd"/>
            <w:r>
              <w:rPr>
                <w:color w:val="000000"/>
                <w:sz w:val="20"/>
                <w:szCs w:val="20"/>
              </w:rPr>
              <w:t xml:space="preserve"> and English (Grade A-C) or</w:t>
            </w:r>
          </w:p>
          <w:p w14:paraId="6A19C728" w14:textId="77777777" w:rsidR="00AD5E95" w:rsidRDefault="00AB7179">
            <w:pPr>
              <w:pBdr>
                <w:top w:val="nil"/>
                <w:left w:val="nil"/>
                <w:bottom w:val="nil"/>
                <w:right w:val="nil"/>
                <w:between w:val="nil"/>
              </w:pBdr>
              <w:spacing w:before="22"/>
              <w:ind w:left="100"/>
              <w:rPr>
                <w:color w:val="000000"/>
                <w:sz w:val="20"/>
                <w:szCs w:val="20"/>
              </w:rPr>
            </w:pPr>
            <w:r>
              <w:rPr>
                <w:color w:val="000000"/>
                <w:sz w:val="20"/>
                <w:szCs w:val="20"/>
              </w:rPr>
              <w:t>equivalent</w:t>
            </w:r>
          </w:p>
        </w:tc>
        <w:tc>
          <w:tcPr>
            <w:tcW w:w="4725" w:type="dxa"/>
          </w:tcPr>
          <w:p w14:paraId="79FA4AA1" w14:textId="77777777" w:rsidR="00AD5E95" w:rsidRDefault="00AD5E95">
            <w:pPr>
              <w:pBdr>
                <w:top w:val="nil"/>
                <w:left w:val="nil"/>
                <w:bottom w:val="nil"/>
                <w:right w:val="nil"/>
                <w:between w:val="nil"/>
              </w:pBdr>
              <w:rPr>
                <w:rFonts w:ascii="Times New Roman" w:eastAsia="Times New Roman" w:hAnsi="Times New Roman" w:cs="Times New Roman"/>
                <w:color w:val="000000"/>
                <w:sz w:val="20"/>
                <w:szCs w:val="20"/>
              </w:rPr>
            </w:pPr>
          </w:p>
        </w:tc>
      </w:tr>
      <w:tr w:rsidR="00AD5E95" w14:paraId="5D640B68" w14:textId="77777777">
        <w:trPr>
          <w:trHeight w:val="502"/>
        </w:trPr>
        <w:tc>
          <w:tcPr>
            <w:tcW w:w="4605" w:type="dxa"/>
          </w:tcPr>
          <w:p w14:paraId="3E593452" w14:textId="77777777" w:rsidR="00AD5E95" w:rsidRDefault="00AB7179">
            <w:pPr>
              <w:pBdr>
                <w:top w:val="nil"/>
                <w:left w:val="nil"/>
                <w:bottom w:val="nil"/>
                <w:right w:val="nil"/>
                <w:between w:val="nil"/>
              </w:pBdr>
              <w:spacing w:line="227" w:lineRule="auto"/>
              <w:ind w:left="100"/>
              <w:rPr>
                <w:color w:val="000000"/>
                <w:sz w:val="20"/>
                <w:szCs w:val="20"/>
              </w:rPr>
            </w:pPr>
            <w:r>
              <w:rPr>
                <w:color w:val="000000"/>
                <w:sz w:val="20"/>
                <w:szCs w:val="20"/>
              </w:rPr>
              <w:t>Evidence of continuing and recent professional</w:t>
            </w:r>
          </w:p>
          <w:p w14:paraId="7F390E71" w14:textId="77777777" w:rsidR="00AD5E95" w:rsidRDefault="00AB7179">
            <w:pPr>
              <w:pBdr>
                <w:top w:val="nil"/>
                <w:left w:val="nil"/>
                <w:bottom w:val="nil"/>
                <w:right w:val="nil"/>
                <w:between w:val="nil"/>
              </w:pBdr>
              <w:spacing w:before="22"/>
              <w:ind w:left="100"/>
              <w:rPr>
                <w:color w:val="000000"/>
                <w:sz w:val="20"/>
                <w:szCs w:val="20"/>
              </w:rPr>
            </w:pPr>
            <w:r>
              <w:rPr>
                <w:color w:val="000000"/>
                <w:sz w:val="20"/>
                <w:szCs w:val="20"/>
              </w:rPr>
              <w:t>development</w:t>
            </w:r>
          </w:p>
        </w:tc>
        <w:tc>
          <w:tcPr>
            <w:tcW w:w="4725" w:type="dxa"/>
          </w:tcPr>
          <w:p w14:paraId="4AEC1164" w14:textId="77777777" w:rsidR="00AD5E95" w:rsidRDefault="00AD5E95">
            <w:pPr>
              <w:pBdr>
                <w:top w:val="nil"/>
                <w:left w:val="nil"/>
                <w:bottom w:val="nil"/>
                <w:right w:val="nil"/>
                <w:between w:val="nil"/>
              </w:pBdr>
              <w:rPr>
                <w:rFonts w:ascii="Times New Roman" w:eastAsia="Times New Roman" w:hAnsi="Times New Roman" w:cs="Times New Roman"/>
                <w:color w:val="000000"/>
                <w:sz w:val="20"/>
                <w:szCs w:val="20"/>
              </w:rPr>
            </w:pPr>
          </w:p>
        </w:tc>
      </w:tr>
      <w:tr w:rsidR="00AD5E95" w14:paraId="1608489D" w14:textId="77777777">
        <w:trPr>
          <w:trHeight w:val="253"/>
        </w:trPr>
        <w:tc>
          <w:tcPr>
            <w:tcW w:w="9330" w:type="dxa"/>
            <w:gridSpan w:val="2"/>
            <w:shd w:val="clear" w:color="auto" w:fill="702FA0"/>
          </w:tcPr>
          <w:p w14:paraId="62168C11" w14:textId="77777777" w:rsidR="00AD5E95" w:rsidRDefault="00AB7179">
            <w:pPr>
              <w:pBdr>
                <w:top w:val="nil"/>
                <w:left w:val="nil"/>
                <w:bottom w:val="nil"/>
                <w:right w:val="nil"/>
                <w:between w:val="nil"/>
              </w:pBdr>
              <w:spacing w:line="229" w:lineRule="auto"/>
              <w:ind w:left="338" w:right="123"/>
              <w:jc w:val="center"/>
              <w:rPr>
                <w:b/>
                <w:color w:val="000000"/>
                <w:sz w:val="20"/>
                <w:szCs w:val="20"/>
              </w:rPr>
            </w:pPr>
            <w:r>
              <w:rPr>
                <w:b/>
                <w:color w:val="000000"/>
                <w:sz w:val="20"/>
                <w:szCs w:val="20"/>
              </w:rPr>
              <w:t>Knowledge and experience</w:t>
            </w:r>
          </w:p>
        </w:tc>
      </w:tr>
      <w:tr w:rsidR="00AD5E95" w14:paraId="195B028D" w14:textId="77777777">
        <w:trPr>
          <w:trHeight w:val="504"/>
        </w:trPr>
        <w:tc>
          <w:tcPr>
            <w:tcW w:w="4605" w:type="dxa"/>
          </w:tcPr>
          <w:p w14:paraId="56D659BE" w14:textId="77777777" w:rsidR="00AD5E95" w:rsidRDefault="00AB7179">
            <w:pPr>
              <w:pBdr>
                <w:top w:val="nil"/>
                <w:left w:val="nil"/>
                <w:bottom w:val="nil"/>
                <w:right w:val="nil"/>
                <w:between w:val="nil"/>
              </w:pBdr>
              <w:spacing w:line="226" w:lineRule="auto"/>
              <w:ind w:left="100"/>
              <w:rPr>
                <w:color w:val="000000"/>
                <w:sz w:val="20"/>
                <w:szCs w:val="20"/>
              </w:rPr>
            </w:pPr>
            <w:r>
              <w:rPr>
                <w:color w:val="000000"/>
                <w:sz w:val="20"/>
                <w:szCs w:val="20"/>
              </w:rPr>
              <w:t>Advanced knowledge of National Curriculum</w:t>
            </w:r>
          </w:p>
          <w:p w14:paraId="783DBC64" w14:textId="77777777" w:rsidR="00AD5E95" w:rsidRDefault="00AB7179">
            <w:pPr>
              <w:pBdr>
                <w:top w:val="nil"/>
                <w:left w:val="nil"/>
                <w:bottom w:val="nil"/>
                <w:right w:val="nil"/>
                <w:between w:val="nil"/>
              </w:pBdr>
              <w:spacing w:before="24"/>
              <w:ind w:left="100"/>
              <w:rPr>
                <w:color w:val="000000"/>
                <w:sz w:val="20"/>
                <w:szCs w:val="20"/>
              </w:rPr>
            </w:pPr>
            <w:r>
              <w:rPr>
                <w:color w:val="000000"/>
                <w:sz w:val="20"/>
                <w:szCs w:val="20"/>
              </w:rPr>
              <w:t>and reformed GCSE requirements</w:t>
            </w:r>
          </w:p>
        </w:tc>
        <w:tc>
          <w:tcPr>
            <w:tcW w:w="4725" w:type="dxa"/>
          </w:tcPr>
          <w:p w14:paraId="73713785" w14:textId="77777777" w:rsidR="00AD5E95" w:rsidRDefault="00AB7179">
            <w:pPr>
              <w:pBdr>
                <w:top w:val="nil"/>
                <w:left w:val="nil"/>
                <w:bottom w:val="nil"/>
                <w:right w:val="nil"/>
                <w:between w:val="nil"/>
              </w:pBdr>
              <w:spacing w:line="226" w:lineRule="auto"/>
              <w:ind w:left="133"/>
              <w:rPr>
                <w:color w:val="000000"/>
                <w:sz w:val="20"/>
                <w:szCs w:val="20"/>
              </w:rPr>
            </w:pPr>
            <w:r>
              <w:rPr>
                <w:color w:val="000000"/>
                <w:sz w:val="20"/>
                <w:szCs w:val="20"/>
              </w:rPr>
              <w:t>Experience of leading with successful outcomes</w:t>
            </w:r>
          </w:p>
          <w:p w14:paraId="596BD86F" w14:textId="77777777" w:rsidR="00AD5E95" w:rsidRDefault="00AB7179">
            <w:pPr>
              <w:pBdr>
                <w:top w:val="nil"/>
                <w:left w:val="nil"/>
                <w:bottom w:val="nil"/>
                <w:right w:val="nil"/>
                <w:between w:val="nil"/>
              </w:pBdr>
              <w:spacing w:before="24"/>
              <w:ind w:left="133"/>
              <w:rPr>
                <w:color w:val="000000"/>
                <w:sz w:val="20"/>
                <w:szCs w:val="20"/>
              </w:rPr>
            </w:pPr>
            <w:r>
              <w:rPr>
                <w:color w:val="000000"/>
                <w:sz w:val="20"/>
                <w:szCs w:val="20"/>
              </w:rPr>
              <w:t>in attainment and student progress</w:t>
            </w:r>
          </w:p>
        </w:tc>
      </w:tr>
      <w:tr w:rsidR="00AD5E95" w14:paraId="0D1D05ED" w14:textId="77777777">
        <w:trPr>
          <w:trHeight w:val="501"/>
        </w:trPr>
        <w:tc>
          <w:tcPr>
            <w:tcW w:w="4605" w:type="dxa"/>
          </w:tcPr>
          <w:p w14:paraId="537DA819" w14:textId="77777777" w:rsidR="00AD5E95" w:rsidRDefault="00AB7179">
            <w:pPr>
              <w:pBdr>
                <w:top w:val="nil"/>
                <w:left w:val="nil"/>
                <w:bottom w:val="nil"/>
                <w:right w:val="nil"/>
                <w:between w:val="nil"/>
              </w:pBdr>
              <w:spacing w:line="227" w:lineRule="auto"/>
              <w:ind w:left="100"/>
              <w:rPr>
                <w:color w:val="000000"/>
                <w:sz w:val="20"/>
                <w:szCs w:val="20"/>
              </w:rPr>
            </w:pPr>
            <w:r>
              <w:rPr>
                <w:color w:val="000000"/>
                <w:sz w:val="20"/>
                <w:szCs w:val="20"/>
              </w:rPr>
              <w:t>ICT skills that reflect the impact of technology</w:t>
            </w:r>
          </w:p>
          <w:p w14:paraId="16A6AEDC" w14:textId="77777777" w:rsidR="00AD5E95" w:rsidRDefault="00AB7179">
            <w:pPr>
              <w:pBdr>
                <w:top w:val="nil"/>
                <w:left w:val="nil"/>
                <w:bottom w:val="nil"/>
                <w:right w:val="nil"/>
                <w:between w:val="nil"/>
              </w:pBdr>
              <w:spacing w:before="22"/>
              <w:ind w:left="100"/>
              <w:rPr>
                <w:color w:val="000000"/>
                <w:sz w:val="20"/>
                <w:szCs w:val="20"/>
              </w:rPr>
            </w:pPr>
            <w:r>
              <w:rPr>
                <w:color w:val="000000"/>
                <w:sz w:val="20"/>
                <w:szCs w:val="20"/>
              </w:rPr>
              <w:t>on modern classrooms</w:t>
            </w:r>
          </w:p>
        </w:tc>
        <w:tc>
          <w:tcPr>
            <w:tcW w:w="4725" w:type="dxa"/>
          </w:tcPr>
          <w:p w14:paraId="138EF75B" w14:textId="77777777" w:rsidR="00AD5E95" w:rsidRDefault="00AB7179">
            <w:pPr>
              <w:pBdr>
                <w:top w:val="nil"/>
                <w:left w:val="nil"/>
                <w:bottom w:val="nil"/>
                <w:right w:val="nil"/>
                <w:between w:val="nil"/>
              </w:pBdr>
              <w:spacing w:line="227" w:lineRule="auto"/>
              <w:ind w:left="133"/>
              <w:rPr>
                <w:color w:val="000000"/>
                <w:sz w:val="20"/>
                <w:szCs w:val="20"/>
              </w:rPr>
            </w:pPr>
            <w:r>
              <w:rPr>
                <w:color w:val="000000"/>
                <w:sz w:val="20"/>
                <w:szCs w:val="20"/>
              </w:rPr>
              <w:t>Completion of Middle Leadership training or other</w:t>
            </w:r>
          </w:p>
          <w:p w14:paraId="6EB411D5" w14:textId="77777777" w:rsidR="00AD5E95" w:rsidRDefault="00AB7179">
            <w:pPr>
              <w:pBdr>
                <w:top w:val="nil"/>
                <w:left w:val="nil"/>
                <w:bottom w:val="nil"/>
                <w:right w:val="nil"/>
                <w:between w:val="nil"/>
              </w:pBdr>
              <w:spacing w:before="22"/>
              <w:ind w:left="133"/>
              <w:rPr>
                <w:color w:val="000000"/>
                <w:sz w:val="20"/>
                <w:szCs w:val="20"/>
              </w:rPr>
            </w:pPr>
            <w:r>
              <w:rPr>
                <w:color w:val="000000"/>
                <w:sz w:val="20"/>
                <w:szCs w:val="20"/>
              </w:rPr>
              <w:t>leadership qualification Teaching</w:t>
            </w:r>
          </w:p>
        </w:tc>
      </w:tr>
      <w:tr w:rsidR="00AD5E95" w14:paraId="734078DD" w14:textId="77777777">
        <w:trPr>
          <w:trHeight w:val="504"/>
        </w:trPr>
        <w:tc>
          <w:tcPr>
            <w:tcW w:w="4605" w:type="dxa"/>
          </w:tcPr>
          <w:p w14:paraId="2D791E27" w14:textId="77777777" w:rsidR="00AD5E95" w:rsidRDefault="00AB7179">
            <w:pPr>
              <w:pBdr>
                <w:top w:val="nil"/>
                <w:left w:val="nil"/>
                <w:bottom w:val="nil"/>
                <w:right w:val="nil"/>
                <w:between w:val="nil"/>
              </w:pBdr>
              <w:spacing w:line="230" w:lineRule="auto"/>
              <w:ind w:left="100"/>
              <w:rPr>
                <w:color w:val="000000"/>
                <w:sz w:val="20"/>
                <w:szCs w:val="20"/>
              </w:rPr>
            </w:pPr>
            <w:r>
              <w:rPr>
                <w:color w:val="000000"/>
                <w:sz w:val="20"/>
                <w:szCs w:val="20"/>
              </w:rPr>
              <w:t>Ability to teach outstanding lessons</w:t>
            </w:r>
          </w:p>
        </w:tc>
        <w:tc>
          <w:tcPr>
            <w:tcW w:w="4725" w:type="dxa"/>
          </w:tcPr>
          <w:p w14:paraId="1A869BD5" w14:textId="77777777" w:rsidR="00AD5E95" w:rsidRDefault="00AB7179">
            <w:pPr>
              <w:pBdr>
                <w:top w:val="nil"/>
                <w:left w:val="nil"/>
                <w:bottom w:val="nil"/>
                <w:right w:val="nil"/>
                <w:between w:val="nil"/>
              </w:pBdr>
              <w:spacing w:line="230" w:lineRule="auto"/>
              <w:ind w:left="133"/>
              <w:rPr>
                <w:color w:val="000000"/>
                <w:sz w:val="20"/>
                <w:szCs w:val="20"/>
              </w:rPr>
            </w:pPr>
            <w:r>
              <w:rPr>
                <w:color w:val="000000"/>
                <w:sz w:val="20"/>
                <w:szCs w:val="20"/>
              </w:rPr>
              <w:t>Ability to understand and demonstrate effective</w:t>
            </w:r>
          </w:p>
          <w:p w14:paraId="3914EFCE" w14:textId="77777777" w:rsidR="00AD5E95" w:rsidRDefault="00AB7179">
            <w:pPr>
              <w:pBdr>
                <w:top w:val="nil"/>
                <w:left w:val="nil"/>
                <w:bottom w:val="nil"/>
                <w:right w:val="nil"/>
                <w:between w:val="nil"/>
              </w:pBdr>
              <w:spacing w:before="22"/>
              <w:ind w:left="133"/>
              <w:rPr>
                <w:color w:val="000000"/>
                <w:sz w:val="20"/>
                <w:szCs w:val="20"/>
              </w:rPr>
            </w:pPr>
            <w:r>
              <w:rPr>
                <w:color w:val="000000"/>
                <w:sz w:val="20"/>
                <w:szCs w:val="20"/>
              </w:rPr>
              <w:t>budgetary control</w:t>
            </w:r>
          </w:p>
        </w:tc>
      </w:tr>
      <w:tr w:rsidR="00AD5E95" w14:paraId="22EC325C" w14:textId="77777777">
        <w:trPr>
          <w:trHeight w:val="504"/>
        </w:trPr>
        <w:tc>
          <w:tcPr>
            <w:tcW w:w="4605" w:type="dxa"/>
          </w:tcPr>
          <w:p w14:paraId="0B69BDFC" w14:textId="77777777" w:rsidR="00AD5E95" w:rsidRDefault="00AB7179">
            <w:pPr>
              <w:pBdr>
                <w:top w:val="nil"/>
                <w:left w:val="nil"/>
                <w:bottom w:val="nil"/>
                <w:right w:val="nil"/>
                <w:between w:val="nil"/>
              </w:pBdr>
              <w:spacing w:line="229" w:lineRule="auto"/>
              <w:ind w:left="100"/>
              <w:rPr>
                <w:color w:val="000000"/>
                <w:sz w:val="20"/>
                <w:szCs w:val="20"/>
              </w:rPr>
            </w:pPr>
            <w:r>
              <w:rPr>
                <w:color w:val="000000"/>
                <w:sz w:val="20"/>
                <w:szCs w:val="20"/>
              </w:rPr>
              <w:t>Good knowledge and understanding of the</w:t>
            </w:r>
          </w:p>
          <w:p w14:paraId="72AA1E39" w14:textId="77777777" w:rsidR="00AD5E95" w:rsidRDefault="00AB7179">
            <w:pPr>
              <w:pBdr>
                <w:top w:val="nil"/>
                <w:left w:val="nil"/>
                <w:bottom w:val="nil"/>
                <w:right w:val="nil"/>
                <w:between w:val="nil"/>
              </w:pBdr>
              <w:spacing w:before="24"/>
              <w:ind w:left="100"/>
              <w:rPr>
                <w:color w:val="000000"/>
                <w:sz w:val="20"/>
                <w:szCs w:val="20"/>
              </w:rPr>
            </w:pPr>
            <w:r>
              <w:rPr>
                <w:color w:val="000000"/>
                <w:sz w:val="20"/>
                <w:szCs w:val="20"/>
              </w:rPr>
              <w:t>range of needs experienced by young people</w:t>
            </w:r>
          </w:p>
        </w:tc>
        <w:tc>
          <w:tcPr>
            <w:tcW w:w="4725" w:type="dxa"/>
          </w:tcPr>
          <w:p w14:paraId="03565AF6" w14:textId="77777777" w:rsidR="00AD5E95" w:rsidRDefault="00AD5E95">
            <w:pPr>
              <w:pBdr>
                <w:top w:val="nil"/>
                <w:left w:val="nil"/>
                <w:bottom w:val="nil"/>
                <w:right w:val="nil"/>
                <w:between w:val="nil"/>
              </w:pBdr>
              <w:rPr>
                <w:rFonts w:ascii="Times New Roman" w:eastAsia="Times New Roman" w:hAnsi="Times New Roman" w:cs="Times New Roman"/>
                <w:color w:val="000000"/>
                <w:sz w:val="20"/>
                <w:szCs w:val="20"/>
              </w:rPr>
            </w:pPr>
          </w:p>
        </w:tc>
      </w:tr>
      <w:tr w:rsidR="00AD5E95" w14:paraId="06E2B3DE" w14:textId="77777777">
        <w:trPr>
          <w:trHeight w:val="503"/>
        </w:trPr>
        <w:tc>
          <w:tcPr>
            <w:tcW w:w="4605" w:type="dxa"/>
          </w:tcPr>
          <w:p w14:paraId="5A54C697" w14:textId="77777777" w:rsidR="00AD5E95" w:rsidRDefault="00AB7179">
            <w:pPr>
              <w:pBdr>
                <w:top w:val="nil"/>
                <w:left w:val="nil"/>
                <w:bottom w:val="nil"/>
                <w:right w:val="nil"/>
                <w:between w:val="nil"/>
              </w:pBdr>
              <w:spacing w:line="230" w:lineRule="auto"/>
              <w:ind w:left="100"/>
              <w:rPr>
                <w:color w:val="000000"/>
                <w:sz w:val="20"/>
                <w:szCs w:val="20"/>
              </w:rPr>
            </w:pPr>
            <w:r>
              <w:rPr>
                <w:color w:val="000000"/>
                <w:sz w:val="20"/>
                <w:szCs w:val="20"/>
              </w:rPr>
              <w:t>Ability to use educational data and strategic</w:t>
            </w:r>
          </w:p>
          <w:p w14:paraId="01538087" w14:textId="77777777" w:rsidR="00AD5E95" w:rsidRDefault="00AB7179">
            <w:pPr>
              <w:pBdr>
                <w:top w:val="nil"/>
                <w:left w:val="nil"/>
                <w:bottom w:val="nil"/>
                <w:right w:val="nil"/>
                <w:between w:val="nil"/>
              </w:pBdr>
              <w:spacing w:before="19"/>
              <w:ind w:left="100"/>
              <w:rPr>
                <w:color w:val="000000"/>
                <w:sz w:val="20"/>
                <w:szCs w:val="20"/>
              </w:rPr>
            </w:pPr>
            <w:r>
              <w:rPr>
                <w:color w:val="000000"/>
                <w:sz w:val="20"/>
                <w:szCs w:val="20"/>
              </w:rPr>
              <w:t>information to raise student attainment</w:t>
            </w:r>
          </w:p>
        </w:tc>
        <w:tc>
          <w:tcPr>
            <w:tcW w:w="4725" w:type="dxa"/>
          </w:tcPr>
          <w:p w14:paraId="7B765D35" w14:textId="77777777" w:rsidR="00AD5E95" w:rsidRDefault="00AD5E95">
            <w:pPr>
              <w:pBdr>
                <w:top w:val="nil"/>
                <w:left w:val="nil"/>
                <w:bottom w:val="nil"/>
                <w:right w:val="nil"/>
                <w:between w:val="nil"/>
              </w:pBdr>
              <w:rPr>
                <w:rFonts w:ascii="Times New Roman" w:eastAsia="Times New Roman" w:hAnsi="Times New Roman" w:cs="Times New Roman"/>
                <w:color w:val="000000"/>
                <w:sz w:val="20"/>
                <w:szCs w:val="20"/>
              </w:rPr>
            </w:pPr>
          </w:p>
        </w:tc>
      </w:tr>
      <w:tr w:rsidR="00AD5E95" w14:paraId="317E222D" w14:textId="77777777">
        <w:trPr>
          <w:trHeight w:val="504"/>
        </w:trPr>
        <w:tc>
          <w:tcPr>
            <w:tcW w:w="4605" w:type="dxa"/>
          </w:tcPr>
          <w:p w14:paraId="421B032C" w14:textId="77777777" w:rsidR="00AD5E95" w:rsidRDefault="00AB7179">
            <w:pPr>
              <w:pBdr>
                <w:top w:val="nil"/>
                <w:left w:val="nil"/>
                <w:bottom w:val="nil"/>
                <w:right w:val="nil"/>
                <w:between w:val="nil"/>
              </w:pBdr>
              <w:spacing w:line="230" w:lineRule="auto"/>
              <w:ind w:left="100"/>
              <w:rPr>
                <w:color w:val="000000"/>
                <w:sz w:val="20"/>
                <w:szCs w:val="20"/>
              </w:rPr>
            </w:pPr>
            <w:r>
              <w:rPr>
                <w:color w:val="000000"/>
                <w:sz w:val="20"/>
                <w:szCs w:val="20"/>
              </w:rPr>
              <w:t>Knowledge and understanding of safeguarding</w:t>
            </w:r>
          </w:p>
          <w:p w14:paraId="21557951" w14:textId="77777777" w:rsidR="00AD5E95" w:rsidRDefault="00AB7179">
            <w:pPr>
              <w:pBdr>
                <w:top w:val="nil"/>
                <w:left w:val="nil"/>
                <w:bottom w:val="nil"/>
                <w:right w:val="nil"/>
                <w:between w:val="nil"/>
              </w:pBdr>
              <w:spacing w:before="19"/>
              <w:ind w:left="100"/>
              <w:rPr>
                <w:color w:val="000000"/>
                <w:sz w:val="20"/>
                <w:szCs w:val="20"/>
              </w:rPr>
            </w:pPr>
            <w:r>
              <w:rPr>
                <w:color w:val="000000"/>
                <w:sz w:val="20"/>
                <w:szCs w:val="20"/>
              </w:rPr>
              <w:t>issues</w:t>
            </w:r>
          </w:p>
        </w:tc>
        <w:tc>
          <w:tcPr>
            <w:tcW w:w="4725" w:type="dxa"/>
          </w:tcPr>
          <w:p w14:paraId="671BD318" w14:textId="77777777" w:rsidR="00AD5E95" w:rsidRDefault="00AD5E95">
            <w:pPr>
              <w:pBdr>
                <w:top w:val="nil"/>
                <w:left w:val="nil"/>
                <w:bottom w:val="nil"/>
                <w:right w:val="nil"/>
                <w:between w:val="nil"/>
              </w:pBdr>
              <w:rPr>
                <w:rFonts w:ascii="Times New Roman" w:eastAsia="Times New Roman" w:hAnsi="Times New Roman" w:cs="Times New Roman"/>
                <w:color w:val="000000"/>
                <w:sz w:val="20"/>
                <w:szCs w:val="20"/>
              </w:rPr>
            </w:pPr>
          </w:p>
        </w:tc>
      </w:tr>
      <w:tr w:rsidR="00AD5E95" w14:paraId="3107C294" w14:textId="77777777">
        <w:trPr>
          <w:trHeight w:val="251"/>
        </w:trPr>
        <w:tc>
          <w:tcPr>
            <w:tcW w:w="9330" w:type="dxa"/>
            <w:gridSpan w:val="2"/>
            <w:shd w:val="clear" w:color="auto" w:fill="702FA0"/>
          </w:tcPr>
          <w:p w14:paraId="4EF1E5BF" w14:textId="77777777" w:rsidR="00AD5E95" w:rsidRDefault="00AB7179">
            <w:pPr>
              <w:pBdr>
                <w:top w:val="nil"/>
                <w:left w:val="nil"/>
                <w:bottom w:val="nil"/>
                <w:right w:val="nil"/>
                <w:between w:val="nil"/>
              </w:pBdr>
              <w:spacing w:line="226" w:lineRule="auto"/>
              <w:ind w:left="215" w:right="338"/>
              <w:jc w:val="center"/>
              <w:rPr>
                <w:b/>
                <w:color w:val="000000"/>
                <w:sz w:val="20"/>
                <w:szCs w:val="20"/>
              </w:rPr>
            </w:pPr>
            <w:r>
              <w:rPr>
                <w:b/>
                <w:color w:val="000000"/>
                <w:sz w:val="20"/>
                <w:szCs w:val="20"/>
              </w:rPr>
              <w:t>Leadership &amp; Management</w:t>
            </w:r>
          </w:p>
        </w:tc>
      </w:tr>
      <w:tr w:rsidR="00AD5E95" w14:paraId="39B6154B" w14:textId="77777777">
        <w:trPr>
          <w:trHeight w:val="504"/>
        </w:trPr>
        <w:tc>
          <w:tcPr>
            <w:tcW w:w="4605" w:type="dxa"/>
          </w:tcPr>
          <w:p w14:paraId="11C07AB7" w14:textId="77777777" w:rsidR="00AD5E95" w:rsidRDefault="00AB7179">
            <w:pPr>
              <w:pBdr>
                <w:top w:val="nil"/>
                <w:left w:val="nil"/>
                <w:bottom w:val="nil"/>
                <w:right w:val="nil"/>
                <w:between w:val="nil"/>
              </w:pBdr>
              <w:spacing w:line="229" w:lineRule="auto"/>
              <w:ind w:left="100"/>
              <w:rPr>
                <w:color w:val="000000"/>
                <w:sz w:val="20"/>
                <w:szCs w:val="20"/>
              </w:rPr>
            </w:pPr>
            <w:r>
              <w:rPr>
                <w:color w:val="000000"/>
                <w:sz w:val="20"/>
                <w:szCs w:val="20"/>
              </w:rPr>
              <w:t>Positive attitude towards change; innovative</w:t>
            </w:r>
          </w:p>
          <w:p w14:paraId="203074E1" w14:textId="77777777" w:rsidR="00AD5E95" w:rsidRDefault="00AB7179">
            <w:pPr>
              <w:pBdr>
                <w:top w:val="nil"/>
                <w:left w:val="nil"/>
                <w:bottom w:val="nil"/>
                <w:right w:val="nil"/>
                <w:between w:val="nil"/>
              </w:pBdr>
              <w:spacing w:before="22"/>
              <w:ind w:left="100"/>
              <w:rPr>
                <w:color w:val="000000"/>
                <w:sz w:val="20"/>
                <w:szCs w:val="20"/>
              </w:rPr>
            </w:pPr>
            <w:r>
              <w:rPr>
                <w:color w:val="000000"/>
                <w:sz w:val="20"/>
                <w:szCs w:val="20"/>
              </w:rPr>
              <w:t>and self-reflective</w:t>
            </w:r>
          </w:p>
        </w:tc>
        <w:tc>
          <w:tcPr>
            <w:tcW w:w="4725" w:type="dxa"/>
          </w:tcPr>
          <w:p w14:paraId="7E00B0A1" w14:textId="77777777" w:rsidR="00AD5E95" w:rsidRDefault="00AB7179">
            <w:pPr>
              <w:pBdr>
                <w:top w:val="nil"/>
                <w:left w:val="nil"/>
                <w:bottom w:val="nil"/>
                <w:right w:val="nil"/>
                <w:between w:val="nil"/>
              </w:pBdr>
              <w:spacing w:line="229" w:lineRule="auto"/>
              <w:ind w:left="133"/>
              <w:rPr>
                <w:color w:val="000000"/>
                <w:sz w:val="20"/>
                <w:szCs w:val="20"/>
              </w:rPr>
            </w:pPr>
            <w:r>
              <w:rPr>
                <w:color w:val="000000"/>
                <w:sz w:val="20"/>
                <w:szCs w:val="20"/>
              </w:rPr>
              <w:t>Experience of leading, managing and developing</w:t>
            </w:r>
          </w:p>
          <w:p w14:paraId="7B8508F8" w14:textId="77777777" w:rsidR="00AD5E95" w:rsidRDefault="00AB7179">
            <w:pPr>
              <w:pBdr>
                <w:top w:val="nil"/>
                <w:left w:val="nil"/>
                <w:bottom w:val="nil"/>
                <w:right w:val="nil"/>
                <w:between w:val="nil"/>
              </w:pBdr>
              <w:spacing w:before="22"/>
              <w:ind w:left="133"/>
              <w:rPr>
                <w:color w:val="000000"/>
                <w:sz w:val="20"/>
                <w:szCs w:val="20"/>
              </w:rPr>
            </w:pPr>
            <w:r>
              <w:rPr>
                <w:color w:val="000000"/>
                <w:sz w:val="20"/>
                <w:szCs w:val="20"/>
              </w:rPr>
              <w:t>a team</w:t>
            </w:r>
          </w:p>
        </w:tc>
      </w:tr>
      <w:tr w:rsidR="00AD5E95" w14:paraId="12A0E0DD" w14:textId="77777777">
        <w:trPr>
          <w:trHeight w:val="503"/>
        </w:trPr>
        <w:tc>
          <w:tcPr>
            <w:tcW w:w="4605" w:type="dxa"/>
          </w:tcPr>
          <w:p w14:paraId="195BBA30" w14:textId="77777777" w:rsidR="00AD5E95" w:rsidRDefault="00AB7179">
            <w:pPr>
              <w:pBdr>
                <w:top w:val="nil"/>
                <w:left w:val="nil"/>
                <w:bottom w:val="nil"/>
                <w:right w:val="nil"/>
                <w:between w:val="nil"/>
              </w:pBdr>
              <w:spacing w:line="230" w:lineRule="auto"/>
              <w:ind w:left="100"/>
              <w:rPr>
                <w:color w:val="000000"/>
                <w:sz w:val="20"/>
                <w:szCs w:val="20"/>
              </w:rPr>
            </w:pPr>
            <w:r>
              <w:rPr>
                <w:color w:val="000000"/>
                <w:sz w:val="20"/>
                <w:szCs w:val="20"/>
              </w:rPr>
              <w:t xml:space="preserve">The ability to plan and </w:t>
            </w:r>
            <w:proofErr w:type="spellStart"/>
            <w:r>
              <w:rPr>
                <w:color w:val="000000"/>
                <w:sz w:val="20"/>
                <w:szCs w:val="20"/>
              </w:rPr>
              <w:t>prioritise</w:t>
            </w:r>
            <w:proofErr w:type="spellEnd"/>
            <w:r>
              <w:rPr>
                <w:color w:val="000000"/>
                <w:sz w:val="20"/>
                <w:szCs w:val="20"/>
              </w:rPr>
              <w:t>, to complete</w:t>
            </w:r>
          </w:p>
          <w:p w14:paraId="6F02720A" w14:textId="77777777" w:rsidR="00AD5E95" w:rsidRDefault="00AB7179">
            <w:pPr>
              <w:pBdr>
                <w:top w:val="nil"/>
                <w:left w:val="nil"/>
                <w:bottom w:val="nil"/>
                <w:right w:val="nil"/>
                <w:between w:val="nil"/>
              </w:pBdr>
              <w:spacing w:before="19"/>
              <w:ind w:left="100"/>
              <w:rPr>
                <w:color w:val="000000"/>
                <w:sz w:val="20"/>
                <w:szCs w:val="20"/>
              </w:rPr>
            </w:pPr>
            <w:r>
              <w:rPr>
                <w:color w:val="000000"/>
                <w:sz w:val="20"/>
                <w:szCs w:val="20"/>
              </w:rPr>
              <w:t>tasks efficiently on time and to work with detail</w:t>
            </w:r>
          </w:p>
        </w:tc>
        <w:tc>
          <w:tcPr>
            <w:tcW w:w="4725" w:type="dxa"/>
          </w:tcPr>
          <w:p w14:paraId="4BDDE916" w14:textId="77777777" w:rsidR="00AD5E95" w:rsidRDefault="00AB7179">
            <w:pPr>
              <w:pBdr>
                <w:top w:val="nil"/>
                <w:left w:val="nil"/>
                <w:bottom w:val="nil"/>
                <w:right w:val="nil"/>
                <w:between w:val="nil"/>
              </w:pBdr>
              <w:spacing w:line="230" w:lineRule="auto"/>
              <w:ind w:left="133"/>
              <w:rPr>
                <w:color w:val="000000"/>
                <w:sz w:val="20"/>
                <w:szCs w:val="20"/>
              </w:rPr>
            </w:pPr>
            <w:r>
              <w:rPr>
                <w:color w:val="000000"/>
                <w:sz w:val="20"/>
                <w:szCs w:val="20"/>
              </w:rPr>
              <w:t>Experience of delivering presentations and training</w:t>
            </w:r>
          </w:p>
          <w:p w14:paraId="1B43C9C9" w14:textId="77777777" w:rsidR="00AD5E95" w:rsidRDefault="00AB7179">
            <w:pPr>
              <w:pBdr>
                <w:top w:val="nil"/>
                <w:left w:val="nil"/>
                <w:bottom w:val="nil"/>
                <w:right w:val="nil"/>
                <w:between w:val="nil"/>
              </w:pBdr>
              <w:spacing w:before="19"/>
              <w:ind w:left="133"/>
              <w:rPr>
                <w:color w:val="000000"/>
                <w:sz w:val="20"/>
                <w:szCs w:val="20"/>
              </w:rPr>
            </w:pPr>
            <w:r>
              <w:rPr>
                <w:color w:val="000000"/>
                <w:sz w:val="20"/>
                <w:szCs w:val="20"/>
              </w:rPr>
              <w:t>colleagues</w:t>
            </w:r>
          </w:p>
        </w:tc>
      </w:tr>
      <w:tr w:rsidR="00AD5E95" w14:paraId="60417F81" w14:textId="77777777">
        <w:trPr>
          <w:trHeight w:val="758"/>
        </w:trPr>
        <w:tc>
          <w:tcPr>
            <w:tcW w:w="4605" w:type="dxa"/>
          </w:tcPr>
          <w:p w14:paraId="40DF44A5" w14:textId="77777777" w:rsidR="00AD5E95" w:rsidRDefault="00AB7179">
            <w:pPr>
              <w:pBdr>
                <w:top w:val="nil"/>
                <w:left w:val="nil"/>
                <w:bottom w:val="nil"/>
                <w:right w:val="nil"/>
                <w:between w:val="nil"/>
              </w:pBdr>
              <w:spacing w:line="227" w:lineRule="auto"/>
              <w:ind w:left="100"/>
              <w:rPr>
                <w:color w:val="000000"/>
                <w:sz w:val="20"/>
                <w:szCs w:val="20"/>
              </w:rPr>
            </w:pPr>
            <w:r>
              <w:rPr>
                <w:color w:val="000000"/>
                <w:sz w:val="20"/>
                <w:szCs w:val="20"/>
              </w:rPr>
              <w:t>The ability to motivate and enthuse colleagues</w:t>
            </w:r>
          </w:p>
        </w:tc>
        <w:tc>
          <w:tcPr>
            <w:tcW w:w="4725" w:type="dxa"/>
          </w:tcPr>
          <w:p w14:paraId="505936EC" w14:textId="77777777" w:rsidR="00AD5E95" w:rsidRDefault="00AB7179">
            <w:pPr>
              <w:pBdr>
                <w:top w:val="nil"/>
                <w:left w:val="nil"/>
                <w:bottom w:val="nil"/>
                <w:right w:val="nil"/>
                <w:between w:val="nil"/>
              </w:pBdr>
              <w:spacing w:line="264" w:lineRule="auto"/>
              <w:ind w:left="133"/>
              <w:rPr>
                <w:color w:val="000000"/>
                <w:sz w:val="20"/>
                <w:szCs w:val="20"/>
              </w:rPr>
            </w:pPr>
            <w:r>
              <w:rPr>
                <w:color w:val="000000"/>
                <w:sz w:val="20"/>
                <w:szCs w:val="20"/>
              </w:rPr>
              <w:t>Experience of communicating effectively to a variety of audiences, both orally and in writing, with the ability to</w:t>
            </w:r>
          </w:p>
          <w:p w14:paraId="099CD26E" w14:textId="77777777" w:rsidR="00AD5E95" w:rsidRDefault="00AB7179">
            <w:pPr>
              <w:pBdr>
                <w:top w:val="nil"/>
                <w:left w:val="nil"/>
                <w:bottom w:val="nil"/>
                <w:right w:val="nil"/>
                <w:between w:val="nil"/>
              </w:pBdr>
              <w:ind w:left="133"/>
              <w:rPr>
                <w:color w:val="000000"/>
                <w:sz w:val="20"/>
                <w:szCs w:val="20"/>
              </w:rPr>
            </w:pPr>
            <w:r>
              <w:rPr>
                <w:color w:val="000000"/>
                <w:sz w:val="20"/>
                <w:szCs w:val="20"/>
              </w:rPr>
              <w:t>communicate logically, concisely and persuasively</w:t>
            </w:r>
          </w:p>
        </w:tc>
      </w:tr>
      <w:tr w:rsidR="00AD5E95" w14:paraId="0C88A81A" w14:textId="77777777">
        <w:trPr>
          <w:trHeight w:val="503"/>
        </w:trPr>
        <w:tc>
          <w:tcPr>
            <w:tcW w:w="4605" w:type="dxa"/>
          </w:tcPr>
          <w:p w14:paraId="4BC564E2" w14:textId="77777777" w:rsidR="00AD5E95" w:rsidRDefault="00AB7179">
            <w:pPr>
              <w:pBdr>
                <w:top w:val="nil"/>
                <w:left w:val="nil"/>
                <w:bottom w:val="nil"/>
                <w:right w:val="nil"/>
                <w:between w:val="nil"/>
              </w:pBdr>
              <w:spacing w:line="227" w:lineRule="auto"/>
              <w:ind w:left="100"/>
              <w:rPr>
                <w:color w:val="000000"/>
                <w:sz w:val="20"/>
                <w:szCs w:val="20"/>
              </w:rPr>
            </w:pPr>
            <w:r>
              <w:rPr>
                <w:color w:val="000000"/>
                <w:sz w:val="20"/>
                <w:szCs w:val="20"/>
              </w:rPr>
              <w:t>Excellent communication and interpersonal</w:t>
            </w:r>
          </w:p>
          <w:p w14:paraId="6EBC16F4" w14:textId="77777777" w:rsidR="00AD5E95" w:rsidRDefault="00AB7179">
            <w:pPr>
              <w:pBdr>
                <w:top w:val="nil"/>
                <w:left w:val="nil"/>
                <w:bottom w:val="nil"/>
                <w:right w:val="nil"/>
                <w:between w:val="nil"/>
              </w:pBdr>
              <w:spacing w:before="22"/>
              <w:ind w:left="100"/>
              <w:rPr>
                <w:color w:val="000000"/>
                <w:sz w:val="20"/>
                <w:szCs w:val="20"/>
              </w:rPr>
            </w:pPr>
            <w:r>
              <w:rPr>
                <w:color w:val="000000"/>
                <w:sz w:val="20"/>
                <w:szCs w:val="20"/>
              </w:rPr>
              <w:t>skills</w:t>
            </w:r>
          </w:p>
        </w:tc>
        <w:tc>
          <w:tcPr>
            <w:tcW w:w="4725" w:type="dxa"/>
          </w:tcPr>
          <w:p w14:paraId="40C97B36" w14:textId="77777777" w:rsidR="00AD5E95" w:rsidRDefault="00AB7179">
            <w:pPr>
              <w:pBdr>
                <w:top w:val="nil"/>
                <w:left w:val="nil"/>
                <w:bottom w:val="nil"/>
                <w:right w:val="nil"/>
                <w:between w:val="nil"/>
              </w:pBdr>
              <w:spacing w:line="227" w:lineRule="auto"/>
              <w:ind w:left="133"/>
              <w:rPr>
                <w:color w:val="000000"/>
                <w:sz w:val="20"/>
                <w:szCs w:val="20"/>
              </w:rPr>
            </w:pPr>
            <w:r>
              <w:rPr>
                <w:color w:val="000000"/>
                <w:sz w:val="20"/>
                <w:szCs w:val="20"/>
              </w:rPr>
              <w:t>Experience of negotiating and influencing others</w:t>
            </w:r>
          </w:p>
        </w:tc>
      </w:tr>
      <w:tr w:rsidR="00AD5E95" w14:paraId="39A710CD" w14:textId="77777777">
        <w:trPr>
          <w:trHeight w:val="504"/>
        </w:trPr>
        <w:tc>
          <w:tcPr>
            <w:tcW w:w="4605" w:type="dxa"/>
          </w:tcPr>
          <w:p w14:paraId="71A5ACFB" w14:textId="77777777" w:rsidR="00AD5E95" w:rsidRDefault="00AB7179">
            <w:pPr>
              <w:pBdr>
                <w:top w:val="nil"/>
                <w:left w:val="nil"/>
                <w:bottom w:val="nil"/>
                <w:right w:val="nil"/>
                <w:between w:val="nil"/>
              </w:pBdr>
              <w:spacing w:line="227" w:lineRule="auto"/>
              <w:ind w:left="100"/>
              <w:rPr>
                <w:color w:val="000000"/>
                <w:sz w:val="20"/>
                <w:szCs w:val="20"/>
              </w:rPr>
            </w:pPr>
            <w:r>
              <w:rPr>
                <w:color w:val="000000"/>
                <w:sz w:val="20"/>
                <w:szCs w:val="20"/>
              </w:rPr>
              <w:t>Experience of building and maintaining</w:t>
            </w:r>
          </w:p>
          <w:p w14:paraId="7BEA1A95" w14:textId="77777777" w:rsidR="00AD5E95" w:rsidRDefault="00AB7179">
            <w:pPr>
              <w:pBdr>
                <w:top w:val="nil"/>
                <w:left w:val="nil"/>
                <w:bottom w:val="nil"/>
                <w:right w:val="nil"/>
                <w:between w:val="nil"/>
              </w:pBdr>
              <w:spacing w:before="22"/>
              <w:ind w:left="100"/>
              <w:rPr>
                <w:color w:val="000000"/>
                <w:sz w:val="20"/>
                <w:szCs w:val="20"/>
              </w:rPr>
            </w:pPr>
            <w:r>
              <w:rPr>
                <w:color w:val="000000"/>
                <w:sz w:val="20"/>
                <w:szCs w:val="20"/>
              </w:rPr>
              <w:t>effective relationships</w:t>
            </w:r>
          </w:p>
        </w:tc>
        <w:tc>
          <w:tcPr>
            <w:tcW w:w="4725" w:type="dxa"/>
          </w:tcPr>
          <w:p w14:paraId="5F0ABAA4" w14:textId="77777777" w:rsidR="00AD5E95" w:rsidRDefault="00AB7179">
            <w:pPr>
              <w:pBdr>
                <w:top w:val="nil"/>
                <w:left w:val="nil"/>
                <w:bottom w:val="nil"/>
                <w:right w:val="nil"/>
                <w:between w:val="nil"/>
              </w:pBdr>
              <w:spacing w:line="227" w:lineRule="auto"/>
              <w:ind w:left="133"/>
              <w:rPr>
                <w:color w:val="000000"/>
                <w:sz w:val="20"/>
                <w:szCs w:val="20"/>
              </w:rPr>
            </w:pPr>
            <w:r>
              <w:rPr>
                <w:color w:val="000000"/>
                <w:sz w:val="20"/>
                <w:szCs w:val="20"/>
              </w:rPr>
              <w:t>Ability to chair meetings effectively and delegate</w:t>
            </w:r>
          </w:p>
        </w:tc>
      </w:tr>
      <w:tr w:rsidR="00AD5E95" w14:paraId="74557FBB" w14:textId="77777777">
        <w:trPr>
          <w:trHeight w:val="251"/>
        </w:trPr>
        <w:tc>
          <w:tcPr>
            <w:tcW w:w="4605" w:type="dxa"/>
          </w:tcPr>
          <w:p w14:paraId="593C5F8A" w14:textId="77777777" w:rsidR="00AD5E95" w:rsidRDefault="00AB7179">
            <w:pPr>
              <w:pBdr>
                <w:top w:val="nil"/>
                <w:left w:val="nil"/>
                <w:bottom w:val="nil"/>
                <w:right w:val="nil"/>
                <w:between w:val="nil"/>
              </w:pBdr>
              <w:spacing w:line="226" w:lineRule="auto"/>
              <w:ind w:left="100"/>
              <w:rPr>
                <w:color w:val="000000"/>
                <w:sz w:val="20"/>
                <w:szCs w:val="20"/>
              </w:rPr>
            </w:pPr>
            <w:r>
              <w:rPr>
                <w:color w:val="000000"/>
                <w:sz w:val="20"/>
                <w:szCs w:val="20"/>
              </w:rPr>
              <w:t>Resilient when faced with difficult situations</w:t>
            </w:r>
          </w:p>
        </w:tc>
        <w:tc>
          <w:tcPr>
            <w:tcW w:w="4725" w:type="dxa"/>
          </w:tcPr>
          <w:p w14:paraId="7C2A0D84" w14:textId="77777777" w:rsidR="00AD5E95" w:rsidRDefault="00AB7179">
            <w:pPr>
              <w:pBdr>
                <w:top w:val="nil"/>
                <w:left w:val="nil"/>
                <w:bottom w:val="nil"/>
                <w:right w:val="nil"/>
                <w:between w:val="nil"/>
              </w:pBdr>
              <w:spacing w:line="226" w:lineRule="auto"/>
              <w:ind w:left="133"/>
              <w:rPr>
                <w:color w:val="000000"/>
                <w:sz w:val="20"/>
                <w:szCs w:val="20"/>
              </w:rPr>
            </w:pPr>
            <w:r>
              <w:rPr>
                <w:color w:val="000000"/>
                <w:sz w:val="20"/>
                <w:szCs w:val="20"/>
              </w:rPr>
              <w:t>Recent experience of middle leadership</w:t>
            </w:r>
          </w:p>
        </w:tc>
      </w:tr>
      <w:tr w:rsidR="00AD5E95" w14:paraId="6A70463B" w14:textId="77777777">
        <w:trPr>
          <w:trHeight w:val="504"/>
        </w:trPr>
        <w:tc>
          <w:tcPr>
            <w:tcW w:w="4605" w:type="dxa"/>
          </w:tcPr>
          <w:p w14:paraId="0F120FAA" w14:textId="77777777" w:rsidR="00AD5E95" w:rsidRDefault="00AB7179">
            <w:pPr>
              <w:pBdr>
                <w:top w:val="nil"/>
                <w:left w:val="nil"/>
                <w:bottom w:val="nil"/>
                <w:right w:val="nil"/>
                <w:between w:val="nil"/>
              </w:pBdr>
              <w:spacing w:line="226" w:lineRule="auto"/>
              <w:ind w:left="100"/>
              <w:rPr>
                <w:color w:val="000000"/>
                <w:sz w:val="20"/>
                <w:szCs w:val="20"/>
              </w:rPr>
            </w:pPr>
            <w:r>
              <w:rPr>
                <w:color w:val="000000"/>
                <w:sz w:val="20"/>
                <w:szCs w:val="20"/>
              </w:rPr>
              <w:t>Ability to set clear expectations, to demand</w:t>
            </w:r>
          </w:p>
          <w:p w14:paraId="42EFA16F" w14:textId="77777777" w:rsidR="00AD5E95" w:rsidRDefault="00AB7179">
            <w:pPr>
              <w:pBdr>
                <w:top w:val="nil"/>
                <w:left w:val="nil"/>
                <w:bottom w:val="nil"/>
                <w:right w:val="nil"/>
                <w:between w:val="nil"/>
              </w:pBdr>
              <w:spacing w:before="24"/>
              <w:ind w:left="100"/>
              <w:rPr>
                <w:color w:val="000000"/>
                <w:sz w:val="20"/>
                <w:szCs w:val="20"/>
              </w:rPr>
            </w:pPr>
            <w:r>
              <w:rPr>
                <w:color w:val="000000"/>
                <w:sz w:val="20"/>
                <w:szCs w:val="20"/>
              </w:rPr>
              <w:t>high standards and to hold others to account</w:t>
            </w:r>
          </w:p>
        </w:tc>
        <w:tc>
          <w:tcPr>
            <w:tcW w:w="4725" w:type="dxa"/>
          </w:tcPr>
          <w:p w14:paraId="7E10ED65" w14:textId="77777777" w:rsidR="00AD5E95" w:rsidRDefault="00AD5E95">
            <w:pPr>
              <w:pBdr>
                <w:top w:val="nil"/>
                <w:left w:val="nil"/>
                <w:bottom w:val="nil"/>
                <w:right w:val="nil"/>
                <w:between w:val="nil"/>
              </w:pBdr>
              <w:rPr>
                <w:rFonts w:ascii="Times New Roman" w:eastAsia="Times New Roman" w:hAnsi="Times New Roman" w:cs="Times New Roman"/>
                <w:color w:val="000000"/>
                <w:sz w:val="20"/>
                <w:szCs w:val="20"/>
              </w:rPr>
            </w:pPr>
          </w:p>
        </w:tc>
      </w:tr>
      <w:tr w:rsidR="00AD5E95" w14:paraId="5EFE9975" w14:textId="77777777">
        <w:trPr>
          <w:trHeight w:val="251"/>
        </w:trPr>
        <w:tc>
          <w:tcPr>
            <w:tcW w:w="9330" w:type="dxa"/>
            <w:gridSpan w:val="2"/>
            <w:shd w:val="clear" w:color="auto" w:fill="702FA0"/>
          </w:tcPr>
          <w:p w14:paraId="70434017" w14:textId="77777777" w:rsidR="00AD5E95" w:rsidRDefault="00AB7179">
            <w:pPr>
              <w:pBdr>
                <w:top w:val="nil"/>
                <w:left w:val="nil"/>
                <w:bottom w:val="nil"/>
                <w:right w:val="nil"/>
                <w:between w:val="nil"/>
              </w:pBdr>
              <w:spacing w:line="227" w:lineRule="auto"/>
              <w:ind w:left="215" w:right="336"/>
              <w:jc w:val="center"/>
              <w:rPr>
                <w:b/>
                <w:color w:val="000000"/>
                <w:sz w:val="20"/>
                <w:szCs w:val="20"/>
              </w:rPr>
            </w:pPr>
            <w:r>
              <w:rPr>
                <w:b/>
                <w:color w:val="000000"/>
                <w:sz w:val="20"/>
                <w:szCs w:val="20"/>
              </w:rPr>
              <w:t>Additional Requirements</w:t>
            </w:r>
          </w:p>
        </w:tc>
      </w:tr>
      <w:tr w:rsidR="00AD5E95" w14:paraId="3BA67C78" w14:textId="77777777">
        <w:trPr>
          <w:trHeight w:val="251"/>
        </w:trPr>
        <w:tc>
          <w:tcPr>
            <w:tcW w:w="4605" w:type="dxa"/>
          </w:tcPr>
          <w:p w14:paraId="6851F4F1" w14:textId="77777777" w:rsidR="00AD5E95" w:rsidRDefault="00AB7179">
            <w:pPr>
              <w:pBdr>
                <w:top w:val="nil"/>
                <w:left w:val="nil"/>
                <w:bottom w:val="nil"/>
                <w:right w:val="nil"/>
                <w:between w:val="nil"/>
              </w:pBdr>
              <w:spacing w:line="227" w:lineRule="auto"/>
              <w:ind w:left="100"/>
              <w:rPr>
                <w:color w:val="000000"/>
                <w:sz w:val="20"/>
                <w:szCs w:val="20"/>
              </w:rPr>
            </w:pPr>
            <w:r>
              <w:rPr>
                <w:color w:val="000000"/>
                <w:sz w:val="20"/>
                <w:szCs w:val="20"/>
              </w:rPr>
              <w:t>Commitment to continuous improvement</w:t>
            </w:r>
          </w:p>
        </w:tc>
        <w:tc>
          <w:tcPr>
            <w:tcW w:w="4725" w:type="dxa"/>
          </w:tcPr>
          <w:p w14:paraId="2B2EC0C8" w14:textId="77777777" w:rsidR="00AD5E95" w:rsidRDefault="00AD5E95">
            <w:pPr>
              <w:pBdr>
                <w:top w:val="nil"/>
                <w:left w:val="nil"/>
                <w:bottom w:val="nil"/>
                <w:right w:val="nil"/>
                <w:between w:val="nil"/>
              </w:pBdr>
              <w:rPr>
                <w:rFonts w:ascii="Times New Roman" w:eastAsia="Times New Roman" w:hAnsi="Times New Roman" w:cs="Times New Roman"/>
                <w:color w:val="000000"/>
                <w:sz w:val="18"/>
                <w:szCs w:val="18"/>
              </w:rPr>
            </w:pPr>
          </w:p>
        </w:tc>
      </w:tr>
      <w:tr w:rsidR="00AD5E95" w14:paraId="0BEA348C" w14:textId="77777777">
        <w:trPr>
          <w:trHeight w:val="315"/>
        </w:trPr>
        <w:tc>
          <w:tcPr>
            <w:tcW w:w="4605" w:type="dxa"/>
          </w:tcPr>
          <w:p w14:paraId="7D01C9D4" w14:textId="77777777" w:rsidR="00AD5E95" w:rsidRDefault="00AB7179">
            <w:pPr>
              <w:pBdr>
                <w:top w:val="nil"/>
                <w:left w:val="nil"/>
                <w:bottom w:val="nil"/>
                <w:right w:val="nil"/>
                <w:between w:val="nil"/>
              </w:pBdr>
              <w:spacing w:line="227" w:lineRule="auto"/>
              <w:ind w:left="100"/>
              <w:rPr>
                <w:color w:val="000000"/>
                <w:sz w:val="20"/>
                <w:szCs w:val="20"/>
              </w:rPr>
            </w:pPr>
            <w:r>
              <w:rPr>
                <w:color w:val="000000"/>
                <w:sz w:val="20"/>
                <w:szCs w:val="20"/>
              </w:rPr>
              <w:t>Commitment to meeting the needs of all students</w:t>
            </w:r>
          </w:p>
        </w:tc>
        <w:tc>
          <w:tcPr>
            <w:tcW w:w="4725" w:type="dxa"/>
          </w:tcPr>
          <w:p w14:paraId="48A8B9BC" w14:textId="77777777" w:rsidR="00AD5E95" w:rsidRDefault="00AD5E95">
            <w:pPr>
              <w:pBdr>
                <w:top w:val="nil"/>
                <w:left w:val="nil"/>
                <w:bottom w:val="nil"/>
                <w:right w:val="nil"/>
                <w:between w:val="nil"/>
              </w:pBdr>
              <w:rPr>
                <w:rFonts w:ascii="Times New Roman" w:eastAsia="Times New Roman" w:hAnsi="Times New Roman" w:cs="Times New Roman"/>
                <w:color w:val="000000"/>
                <w:sz w:val="20"/>
                <w:szCs w:val="20"/>
              </w:rPr>
            </w:pPr>
          </w:p>
        </w:tc>
      </w:tr>
      <w:tr w:rsidR="00AD5E95" w14:paraId="0EEFA2CE" w14:textId="77777777">
        <w:trPr>
          <w:trHeight w:val="504"/>
        </w:trPr>
        <w:tc>
          <w:tcPr>
            <w:tcW w:w="4605" w:type="dxa"/>
          </w:tcPr>
          <w:p w14:paraId="32EE8AC5" w14:textId="77777777" w:rsidR="00AD5E95" w:rsidRDefault="00AB7179">
            <w:pPr>
              <w:pBdr>
                <w:top w:val="nil"/>
                <w:left w:val="nil"/>
                <w:bottom w:val="nil"/>
                <w:right w:val="nil"/>
                <w:between w:val="nil"/>
              </w:pBdr>
              <w:spacing w:line="227" w:lineRule="auto"/>
              <w:ind w:left="100"/>
              <w:rPr>
                <w:color w:val="000000"/>
                <w:sz w:val="20"/>
                <w:szCs w:val="20"/>
              </w:rPr>
            </w:pPr>
            <w:r>
              <w:rPr>
                <w:color w:val="000000"/>
                <w:sz w:val="20"/>
                <w:szCs w:val="20"/>
              </w:rPr>
              <w:t>Ability and willingness to work flexibly to meet</w:t>
            </w:r>
          </w:p>
          <w:p w14:paraId="044E6BFB" w14:textId="77777777" w:rsidR="00AD5E95" w:rsidRDefault="00AB7179">
            <w:pPr>
              <w:pBdr>
                <w:top w:val="nil"/>
                <w:left w:val="nil"/>
                <w:bottom w:val="nil"/>
                <w:right w:val="nil"/>
                <w:between w:val="nil"/>
              </w:pBdr>
              <w:spacing w:before="22"/>
              <w:ind w:left="100"/>
              <w:rPr>
                <w:color w:val="000000"/>
                <w:sz w:val="20"/>
                <w:szCs w:val="20"/>
              </w:rPr>
            </w:pPr>
            <w:r>
              <w:rPr>
                <w:color w:val="000000"/>
                <w:sz w:val="20"/>
                <w:szCs w:val="20"/>
              </w:rPr>
              <w:t>school needs</w:t>
            </w:r>
          </w:p>
        </w:tc>
        <w:tc>
          <w:tcPr>
            <w:tcW w:w="4725" w:type="dxa"/>
          </w:tcPr>
          <w:p w14:paraId="4F912971" w14:textId="77777777" w:rsidR="00AD5E95" w:rsidRDefault="00AD5E95">
            <w:pPr>
              <w:pBdr>
                <w:top w:val="nil"/>
                <w:left w:val="nil"/>
                <w:bottom w:val="nil"/>
                <w:right w:val="nil"/>
                <w:between w:val="nil"/>
              </w:pBdr>
              <w:rPr>
                <w:rFonts w:ascii="Times New Roman" w:eastAsia="Times New Roman" w:hAnsi="Times New Roman" w:cs="Times New Roman"/>
                <w:color w:val="000000"/>
                <w:sz w:val="20"/>
                <w:szCs w:val="20"/>
              </w:rPr>
            </w:pPr>
          </w:p>
        </w:tc>
      </w:tr>
      <w:tr w:rsidR="00AD5E95" w14:paraId="7A7B7F39" w14:textId="77777777">
        <w:trPr>
          <w:trHeight w:val="504"/>
        </w:trPr>
        <w:tc>
          <w:tcPr>
            <w:tcW w:w="4605" w:type="dxa"/>
          </w:tcPr>
          <w:p w14:paraId="1A4568A5" w14:textId="77777777" w:rsidR="00AD5E95" w:rsidRDefault="00AB7179">
            <w:pPr>
              <w:pBdr>
                <w:top w:val="nil"/>
                <w:left w:val="nil"/>
                <w:bottom w:val="nil"/>
                <w:right w:val="nil"/>
                <w:between w:val="nil"/>
              </w:pBdr>
              <w:spacing w:line="226" w:lineRule="auto"/>
              <w:ind w:left="100"/>
              <w:rPr>
                <w:color w:val="000000"/>
                <w:sz w:val="20"/>
                <w:szCs w:val="20"/>
              </w:rPr>
            </w:pPr>
            <w:r>
              <w:rPr>
                <w:color w:val="000000"/>
                <w:sz w:val="20"/>
                <w:szCs w:val="20"/>
              </w:rPr>
              <w:t>Able to work independently and as part of a</w:t>
            </w:r>
          </w:p>
          <w:p w14:paraId="73CC3112" w14:textId="77777777" w:rsidR="00AD5E95" w:rsidRDefault="00AB7179">
            <w:pPr>
              <w:pBdr>
                <w:top w:val="nil"/>
                <w:left w:val="nil"/>
                <w:bottom w:val="nil"/>
                <w:right w:val="nil"/>
                <w:between w:val="nil"/>
              </w:pBdr>
              <w:spacing w:before="24"/>
              <w:ind w:left="100"/>
              <w:rPr>
                <w:color w:val="000000"/>
                <w:sz w:val="20"/>
                <w:szCs w:val="20"/>
              </w:rPr>
            </w:pPr>
            <w:r>
              <w:rPr>
                <w:color w:val="000000"/>
                <w:sz w:val="20"/>
                <w:szCs w:val="20"/>
              </w:rPr>
              <w:t>team</w:t>
            </w:r>
          </w:p>
        </w:tc>
        <w:tc>
          <w:tcPr>
            <w:tcW w:w="4725" w:type="dxa"/>
          </w:tcPr>
          <w:p w14:paraId="7B83630A" w14:textId="77777777" w:rsidR="00AD5E95" w:rsidRDefault="00AD5E95">
            <w:pPr>
              <w:pBdr>
                <w:top w:val="nil"/>
                <w:left w:val="nil"/>
                <w:bottom w:val="nil"/>
                <w:right w:val="nil"/>
                <w:between w:val="nil"/>
              </w:pBdr>
              <w:rPr>
                <w:rFonts w:ascii="Times New Roman" w:eastAsia="Times New Roman" w:hAnsi="Times New Roman" w:cs="Times New Roman"/>
                <w:color w:val="000000"/>
                <w:sz w:val="20"/>
                <w:szCs w:val="20"/>
              </w:rPr>
            </w:pPr>
          </w:p>
        </w:tc>
      </w:tr>
      <w:tr w:rsidR="00AD5E95" w14:paraId="79A440B2" w14:textId="77777777">
        <w:trPr>
          <w:trHeight w:val="503"/>
        </w:trPr>
        <w:tc>
          <w:tcPr>
            <w:tcW w:w="4605" w:type="dxa"/>
          </w:tcPr>
          <w:p w14:paraId="6ECCB300" w14:textId="77777777" w:rsidR="00AD5E95" w:rsidRDefault="00AB7179">
            <w:pPr>
              <w:pBdr>
                <w:top w:val="nil"/>
                <w:left w:val="nil"/>
                <w:bottom w:val="nil"/>
                <w:right w:val="nil"/>
                <w:between w:val="nil"/>
              </w:pBdr>
              <w:spacing w:line="227" w:lineRule="auto"/>
              <w:ind w:left="100"/>
              <w:rPr>
                <w:color w:val="000000"/>
                <w:sz w:val="20"/>
                <w:szCs w:val="20"/>
              </w:rPr>
            </w:pPr>
            <w:r>
              <w:rPr>
                <w:color w:val="000000"/>
                <w:sz w:val="20"/>
                <w:szCs w:val="20"/>
              </w:rPr>
              <w:t>Approachable and sensitive to the needs of</w:t>
            </w:r>
          </w:p>
          <w:p w14:paraId="3DFC0C99" w14:textId="77777777" w:rsidR="00AD5E95" w:rsidRDefault="00AB7179">
            <w:pPr>
              <w:pBdr>
                <w:top w:val="nil"/>
                <w:left w:val="nil"/>
                <w:bottom w:val="nil"/>
                <w:right w:val="nil"/>
                <w:between w:val="nil"/>
              </w:pBdr>
              <w:spacing w:before="22"/>
              <w:ind w:left="100"/>
              <w:rPr>
                <w:color w:val="000000"/>
                <w:sz w:val="20"/>
                <w:szCs w:val="20"/>
              </w:rPr>
            </w:pPr>
            <w:r>
              <w:rPr>
                <w:color w:val="000000"/>
                <w:sz w:val="20"/>
                <w:szCs w:val="20"/>
              </w:rPr>
              <w:t>others</w:t>
            </w:r>
          </w:p>
        </w:tc>
        <w:tc>
          <w:tcPr>
            <w:tcW w:w="4725" w:type="dxa"/>
          </w:tcPr>
          <w:p w14:paraId="097C1E54" w14:textId="77777777" w:rsidR="00AD5E95" w:rsidRDefault="00AD5E95">
            <w:pPr>
              <w:pBdr>
                <w:top w:val="nil"/>
                <w:left w:val="nil"/>
                <w:bottom w:val="nil"/>
                <w:right w:val="nil"/>
                <w:between w:val="nil"/>
              </w:pBdr>
              <w:rPr>
                <w:rFonts w:ascii="Times New Roman" w:eastAsia="Times New Roman" w:hAnsi="Times New Roman" w:cs="Times New Roman"/>
                <w:color w:val="000000"/>
                <w:sz w:val="20"/>
                <w:szCs w:val="20"/>
              </w:rPr>
            </w:pPr>
          </w:p>
        </w:tc>
      </w:tr>
      <w:tr w:rsidR="00AD5E95" w14:paraId="01D0B43F" w14:textId="77777777">
        <w:trPr>
          <w:trHeight w:val="1010"/>
        </w:trPr>
        <w:tc>
          <w:tcPr>
            <w:tcW w:w="4605" w:type="dxa"/>
          </w:tcPr>
          <w:p w14:paraId="2D52F81B" w14:textId="77777777" w:rsidR="00AD5E95" w:rsidRDefault="00AB7179">
            <w:pPr>
              <w:pBdr>
                <w:top w:val="nil"/>
                <w:left w:val="nil"/>
                <w:bottom w:val="nil"/>
                <w:right w:val="nil"/>
                <w:between w:val="nil"/>
              </w:pBdr>
              <w:spacing w:line="264" w:lineRule="auto"/>
              <w:ind w:left="100" w:right="215"/>
              <w:rPr>
                <w:color w:val="000000"/>
                <w:sz w:val="20"/>
                <w:szCs w:val="20"/>
              </w:rPr>
            </w:pPr>
            <w:r>
              <w:rPr>
                <w:color w:val="000000"/>
                <w:sz w:val="20"/>
                <w:szCs w:val="20"/>
              </w:rPr>
              <w:t>Willingness to take part in extracurricular activities, including trips and visits, and to make a significant contribution to the wider life of the</w:t>
            </w:r>
          </w:p>
          <w:p w14:paraId="6304FEFF" w14:textId="77777777" w:rsidR="00AD5E95" w:rsidRDefault="00AB7179">
            <w:pPr>
              <w:pBdr>
                <w:top w:val="nil"/>
                <w:left w:val="nil"/>
                <w:bottom w:val="nil"/>
                <w:right w:val="nil"/>
                <w:between w:val="nil"/>
              </w:pBdr>
              <w:spacing w:line="229" w:lineRule="auto"/>
              <w:ind w:left="100"/>
              <w:rPr>
                <w:color w:val="000000"/>
                <w:sz w:val="20"/>
                <w:szCs w:val="20"/>
              </w:rPr>
            </w:pPr>
            <w:r>
              <w:rPr>
                <w:color w:val="000000"/>
                <w:sz w:val="20"/>
                <w:szCs w:val="20"/>
              </w:rPr>
              <w:t>school</w:t>
            </w:r>
          </w:p>
        </w:tc>
        <w:tc>
          <w:tcPr>
            <w:tcW w:w="4725" w:type="dxa"/>
          </w:tcPr>
          <w:p w14:paraId="51B758A6" w14:textId="77777777" w:rsidR="00AD5E95" w:rsidRDefault="00AD5E95">
            <w:pPr>
              <w:pBdr>
                <w:top w:val="nil"/>
                <w:left w:val="nil"/>
                <w:bottom w:val="nil"/>
                <w:right w:val="nil"/>
                <w:between w:val="nil"/>
              </w:pBdr>
              <w:rPr>
                <w:rFonts w:ascii="Times New Roman" w:eastAsia="Times New Roman" w:hAnsi="Times New Roman" w:cs="Times New Roman"/>
                <w:color w:val="000000"/>
                <w:sz w:val="20"/>
                <w:szCs w:val="20"/>
              </w:rPr>
            </w:pPr>
          </w:p>
        </w:tc>
      </w:tr>
      <w:tr w:rsidR="00AD5E95" w14:paraId="57457B01" w14:textId="77777777">
        <w:trPr>
          <w:trHeight w:val="251"/>
        </w:trPr>
        <w:tc>
          <w:tcPr>
            <w:tcW w:w="4605" w:type="dxa"/>
          </w:tcPr>
          <w:p w14:paraId="3E9F837E" w14:textId="77777777" w:rsidR="00AD5E95" w:rsidRDefault="00AB7179">
            <w:pPr>
              <w:pBdr>
                <w:top w:val="nil"/>
                <w:left w:val="nil"/>
                <w:bottom w:val="nil"/>
                <w:right w:val="nil"/>
                <w:between w:val="nil"/>
              </w:pBdr>
              <w:spacing w:line="227" w:lineRule="auto"/>
              <w:ind w:left="100"/>
              <w:rPr>
                <w:color w:val="000000"/>
                <w:sz w:val="20"/>
                <w:szCs w:val="20"/>
              </w:rPr>
            </w:pPr>
            <w:r>
              <w:rPr>
                <w:color w:val="000000"/>
                <w:sz w:val="20"/>
                <w:szCs w:val="20"/>
              </w:rPr>
              <w:t>Excellent attendance and punctuality</w:t>
            </w:r>
          </w:p>
        </w:tc>
        <w:tc>
          <w:tcPr>
            <w:tcW w:w="4725" w:type="dxa"/>
          </w:tcPr>
          <w:p w14:paraId="088451DF" w14:textId="77777777" w:rsidR="00AD5E95" w:rsidRDefault="00AD5E95">
            <w:pPr>
              <w:pBdr>
                <w:top w:val="nil"/>
                <w:left w:val="nil"/>
                <w:bottom w:val="nil"/>
                <w:right w:val="nil"/>
                <w:between w:val="nil"/>
              </w:pBdr>
              <w:rPr>
                <w:rFonts w:ascii="Times New Roman" w:eastAsia="Times New Roman" w:hAnsi="Times New Roman" w:cs="Times New Roman"/>
                <w:color w:val="000000"/>
                <w:sz w:val="18"/>
                <w:szCs w:val="18"/>
              </w:rPr>
            </w:pPr>
          </w:p>
        </w:tc>
      </w:tr>
      <w:tr w:rsidR="00AD5E95" w14:paraId="5DF4B06E" w14:textId="77777777">
        <w:trPr>
          <w:trHeight w:val="251"/>
        </w:trPr>
        <w:tc>
          <w:tcPr>
            <w:tcW w:w="4605" w:type="dxa"/>
          </w:tcPr>
          <w:p w14:paraId="1F8CA889" w14:textId="77777777" w:rsidR="00AD5E95" w:rsidRDefault="00AB7179">
            <w:pPr>
              <w:pBdr>
                <w:top w:val="nil"/>
                <w:left w:val="nil"/>
                <w:bottom w:val="nil"/>
                <w:right w:val="nil"/>
                <w:between w:val="nil"/>
              </w:pBdr>
              <w:spacing w:line="227" w:lineRule="auto"/>
              <w:ind w:left="100"/>
              <w:rPr>
                <w:color w:val="000000"/>
                <w:sz w:val="20"/>
                <w:szCs w:val="20"/>
              </w:rPr>
            </w:pPr>
            <w:r>
              <w:rPr>
                <w:color w:val="000000"/>
                <w:sz w:val="20"/>
                <w:szCs w:val="20"/>
              </w:rPr>
              <w:t>Professional dress</w:t>
            </w:r>
          </w:p>
        </w:tc>
        <w:tc>
          <w:tcPr>
            <w:tcW w:w="4725" w:type="dxa"/>
          </w:tcPr>
          <w:p w14:paraId="722A5B12" w14:textId="77777777" w:rsidR="00AD5E95" w:rsidRDefault="00AD5E95">
            <w:pPr>
              <w:pBdr>
                <w:top w:val="nil"/>
                <w:left w:val="nil"/>
                <w:bottom w:val="nil"/>
                <w:right w:val="nil"/>
                <w:between w:val="nil"/>
              </w:pBdr>
              <w:rPr>
                <w:rFonts w:ascii="Times New Roman" w:eastAsia="Times New Roman" w:hAnsi="Times New Roman" w:cs="Times New Roman"/>
                <w:color w:val="000000"/>
                <w:sz w:val="18"/>
                <w:szCs w:val="18"/>
              </w:rPr>
            </w:pPr>
          </w:p>
        </w:tc>
      </w:tr>
    </w:tbl>
    <w:p w14:paraId="0F216593" w14:textId="77777777" w:rsidR="00AD5E95" w:rsidRDefault="00AB7179">
      <w:pPr>
        <w:pBdr>
          <w:top w:val="nil"/>
          <w:left w:val="nil"/>
          <w:bottom w:val="nil"/>
          <w:right w:val="nil"/>
          <w:between w:val="nil"/>
        </w:pBdr>
        <w:ind w:left="275"/>
        <w:rPr>
          <w:color w:val="000000"/>
          <w:sz w:val="20"/>
          <w:szCs w:val="20"/>
        </w:rPr>
      </w:pPr>
      <w:r>
        <w:rPr>
          <w:noProof/>
          <w:color w:val="000000"/>
          <w:sz w:val="20"/>
          <w:szCs w:val="20"/>
        </w:rPr>
        <w:lastRenderedPageBreak/>
        <mc:AlternateContent>
          <mc:Choice Requires="wpg">
            <w:drawing>
              <wp:inline distT="0" distB="0" distL="0" distR="0" wp14:anchorId="1384A4CA" wp14:editId="62B29E2A">
                <wp:extent cx="5813425" cy="240029"/>
                <wp:effectExtent l="0" t="0" r="0" b="0"/>
                <wp:docPr id="3" name=""/>
                <wp:cNvGraphicFramePr/>
                <a:graphic xmlns:a="http://schemas.openxmlformats.org/drawingml/2006/main">
                  <a:graphicData uri="http://schemas.microsoft.com/office/word/2010/wordprocessingShape">
                    <wps:wsp>
                      <wps:cNvSpPr/>
                      <wps:spPr>
                        <a:xfrm>
                          <a:off x="2444050" y="3664748"/>
                          <a:ext cx="5803900" cy="230504"/>
                        </a:xfrm>
                        <a:prstGeom prst="rect">
                          <a:avLst/>
                        </a:prstGeom>
                        <a:solidFill>
                          <a:srgbClr val="702FA0"/>
                        </a:solidFill>
                        <a:ln w="9525" cap="flat" cmpd="sng">
                          <a:solidFill>
                            <a:srgbClr val="000000"/>
                          </a:solidFill>
                          <a:prstDash val="solid"/>
                          <a:round/>
                          <a:headEnd type="none" w="sm" len="sm"/>
                          <a:tailEnd type="none" w="sm" len="sm"/>
                        </a:ln>
                      </wps:spPr>
                      <wps:txbx>
                        <w:txbxContent>
                          <w:p w14:paraId="24E63ABD" w14:textId="77777777" w:rsidR="00AD5E95" w:rsidRDefault="00AB7179">
                            <w:pPr>
                              <w:spacing w:before="30"/>
                              <w:ind w:right="4"/>
                              <w:jc w:val="center"/>
                              <w:textDirection w:val="btLr"/>
                            </w:pPr>
                            <w:r>
                              <w:rPr>
                                <w:b/>
                                <w:color w:val="000000"/>
                              </w:rPr>
                              <w:t>JOB DESCRIPTION</w:t>
                            </w:r>
                          </w:p>
                        </w:txbxContent>
                      </wps:txbx>
                      <wps:bodyPr spcFirstLastPara="1" wrap="square" lIns="0" tIns="0" rIns="0" bIns="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813425" cy="240029"/>
                <wp:effectExtent b="0" l="0" r="0" t="0"/>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813425" cy="240029"/>
                        </a:xfrm>
                        <a:prstGeom prst="rect"/>
                        <a:ln/>
                      </pic:spPr>
                    </pic:pic>
                  </a:graphicData>
                </a:graphic>
              </wp:inline>
            </w:drawing>
          </mc:Fallback>
        </mc:AlternateContent>
      </w:r>
    </w:p>
    <w:p w14:paraId="0F426450" w14:textId="77777777" w:rsidR="00AD5E95" w:rsidRDefault="00AB7179">
      <w:pPr>
        <w:pBdr>
          <w:top w:val="nil"/>
          <w:left w:val="nil"/>
          <w:bottom w:val="nil"/>
          <w:right w:val="nil"/>
          <w:between w:val="nil"/>
        </w:pBdr>
        <w:tabs>
          <w:tab w:val="left" w:pos="2004"/>
        </w:tabs>
        <w:spacing w:before="162" w:line="302" w:lineRule="auto"/>
        <w:ind w:left="385" w:right="4042"/>
        <w:rPr>
          <w:color w:val="000000"/>
          <w:sz w:val="20"/>
          <w:szCs w:val="20"/>
        </w:rPr>
      </w:pPr>
      <w:r>
        <w:rPr>
          <w:color w:val="000000"/>
          <w:sz w:val="20"/>
          <w:szCs w:val="20"/>
        </w:rPr>
        <w:t>Position:</w:t>
      </w:r>
      <w:r>
        <w:rPr>
          <w:color w:val="000000"/>
          <w:sz w:val="20"/>
          <w:szCs w:val="20"/>
        </w:rPr>
        <w:tab/>
      </w:r>
      <w:r>
        <w:rPr>
          <w:sz w:val="20"/>
          <w:szCs w:val="20"/>
        </w:rPr>
        <w:t xml:space="preserve">Deputy Director of Performing Arts </w:t>
      </w:r>
      <w:r>
        <w:rPr>
          <w:color w:val="000000"/>
          <w:sz w:val="20"/>
          <w:szCs w:val="20"/>
        </w:rPr>
        <w:t>Reporting to:</w:t>
      </w:r>
      <w:r>
        <w:rPr>
          <w:color w:val="000000"/>
          <w:sz w:val="20"/>
          <w:szCs w:val="20"/>
        </w:rPr>
        <w:tab/>
      </w:r>
      <w:r>
        <w:rPr>
          <w:sz w:val="20"/>
          <w:szCs w:val="20"/>
        </w:rPr>
        <w:t>Director of Performing Arts</w:t>
      </w:r>
    </w:p>
    <w:p w14:paraId="010F157A" w14:textId="77777777" w:rsidR="00AD5E95" w:rsidRDefault="00AB7179">
      <w:pPr>
        <w:pBdr>
          <w:top w:val="nil"/>
          <w:left w:val="nil"/>
          <w:bottom w:val="nil"/>
          <w:right w:val="nil"/>
          <w:between w:val="nil"/>
        </w:pBdr>
        <w:tabs>
          <w:tab w:val="left" w:pos="2004"/>
        </w:tabs>
        <w:spacing w:before="4"/>
        <w:ind w:left="385"/>
        <w:rPr>
          <w:color w:val="000000"/>
          <w:sz w:val="20"/>
          <w:szCs w:val="20"/>
        </w:rPr>
      </w:pPr>
      <w:r>
        <w:rPr>
          <w:color w:val="000000"/>
          <w:sz w:val="20"/>
          <w:szCs w:val="20"/>
        </w:rPr>
        <w:t>Salary:</w:t>
      </w:r>
      <w:r>
        <w:rPr>
          <w:color w:val="000000"/>
          <w:sz w:val="20"/>
          <w:szCs w:val="20"/>
        </w:rPr>
        <w:tab/>
        <w:t>Main / Upper plus TLR</w:t>
      </w:r>
    </w:p>
    <w:p w14:paraId="3AB79694" w14:textId="77777777" w:rsidR="00AD5E95" w:rsidRDefault="00AB7179">
      <w:pPr>
        <w:pBdr>
          <w:top w:val="nil"/>
          <w:left w:val="nil"/>
          <w:bottom w:val="nil"/>
          <w:right w:val="nil"/>
          <w:between w:val="nil"/>
        </w:pBdr>
        <w:spacing w:before="26"/>
        <w:rPr>
          <w:color w:val="000000"/>
          <w:sz w:val="20"/>
          <w:szCs w:val="20"/>
        </w:rPr>
      </w:pPr>
      <w:r>
        <w:rPr>
          <w:noProof/>
        </w:rPr>
        <mc:AlternateContent>
          <mc:Choice Requires="wps">
            <w:drawing>
              <wp:anchor distT="0" distB="0" distL="0" distR="0" simplePos="0" relativeHeight="251658240" behindDoc="0" locked="0" layoutInCell="1" hidden="0" allowOverlap="1" wp14:anchorId="796AA7B7" wp14:editId="0BB11E5B">
                <wp:simplePos x="0" y="0"/>
                <wp:positionH relativeFrom="column">
                  <wp:posOffset>241300</wp:posOffset>
                </wp:positionH>
                <wp:positionV relativeFrom="paragraph">
                  <wp:posOffset>165100</wp:posOffset>
                </wp:positionV>
                <wp:extent cx="1270" cy="12700"/>
                <wp:effectExtent l="0" t="0" r="0" b="0"/>
                <wp:wrapTopAndBottom distT="0" distB="0"/>
                <wp:docPr id="4" name=""/>
                <wp:cNvGraphicFramePr/>
                <a:graphic xmlns:a="http://schemas.openxmlformats.org/drawingml/2006/main">
                  <a:graphicData uri="http://schemas.microsoft.com/office/word/2010/wordprocessingShape">
                    <wps:wsp>
                      <wps:cNvSpPr/>
                      <wps:spPr>
                        <a:xfrm>
                          <a:off x="2862833" y="3779365"/>
                          <a:ext cx="4966335" cy="1270"/>
                        </a:xfrm>
                        <a:custGeom>
                          <a:avLst/>
                          <a:gdLst/>
                          <a:ahLst/>
                          <a:cxnLst/>
                          <a:rect l="l" t="t" r="r" b="b"/>
                          <a:pathLst>
                            <a:path w="4966335" h="120000" extrusionOk="0">
                              <a:moveTo>
                                <a:pt x="0" y="0"/>
                              </a:moveTo>
                              <a:lnTo>
                                <a:pt x="49658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241300</wp:posOffset>
                </wp:positionH>
                <wp:positionV relativeFrom="paragraph">
                  <wp:posOffset>165100</wp:posOffset>
                </wp:positionV>
                <wp:extent cx="1270" cy="12700"/>
                <wp:effectExtent b="0" l="0" r="0" t="0"/>
                <wp:wrapTopAndBottom distB="0" distT="0"/>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270" cy="12700"/>
                        </a:xfrm>
                        <a:prstGeom prst="rect"/>
                        <a:ln/>
                      </pic:spPr>
                    </pic:pic>
                  </a:graphicData>
                </a:graphic>
              </wp:anchor>
            </w:drawing>
          </mc:Fallback>
        </mc:AlternateContent>
      </w:r>
    </w:p>
    <w:p w14:paraId="30187A85" w14:textId="77777777" w:rsidR="00AD5E95" w:rsidRDefault="00AD5E95">
      <w:pPr>
        <w:pBdr>
          <w:top w:val="nil"/>
          <w:left w:val="nil"/>
          <w:bottom w:val="nil"/>
          <w:right w:val="nil"/>
          <w:between w:val="nil"/>
        </w:pBdr>
        <w:spacing w:before="20"/>
        <w:rPr>
          <w:color w:val="000000"/>
          <w:sz w:val="20"/>
          <w:szCs w:val="20"/>
        </w:rPr>
      </w:pPr>
    </w:p>
    <w:p w14:paraId="3620FB96" w14:textId="77777777" w:rsidR="00AD5E95" w:rsidRDefault="00AB7179">
      <w:pPr>
        <w:pBdr>
          <w:top w:val="nil"/>
          <w:left w:val="nil"/>
          <w:bottom w:val="nil"/>
          <w:right w:val="nil"/>
          <w:between w:val="nil"/>
        </w:pBdr>
        <w:spacing w:line="304" w:lineRule="auto"/>
        <w:ind w:left="385" w:right="462"/>
        <w:rPr>
          <w:color w:val="000000"/>
          <w:sz w:val="20"/>
          <w:szCs w:val="20"/>
        </w:rPr>
      </w:pPr>
      <w:r>
        <w:rPr>
          <w:color w:val="000000"/>
          <w:sz w:val="20"/>
          <w:szCs w:val="20"/>
        </w:rPr>
        <w:t>The main purpose of this role is to ensure high standards of achievement in the subject and to lead teaching and learning within the curriculum so that students make appropriate progress for their stage. To carry out this role effectively you need to be aw</w:t>
      </w:r>
      <w:r>
        <w:rPr>
          <w:color w:val="000000"/>
          <w:sz w:val="20"/>
          <w:szCs w:val="20"/>
        </w:rPr>
        <w:t>are of, and support, the vision, aims and ethos of the school, enabling every student to make outstanding progress whatever their starting point.</w:t>
      </w:r>
    </w:p>
    <w:p w14:paraId="2A6076F8" w14:textId="77777777" w:rsidR="00AD5E95" w:rsidRDefault="00AB7179">
      <w:pPr>
        <w:pStyle w:val="Heading1"/>
        <w:tabs>
          <w:tab w:val="left" w:pos="9339"/>
        </w:tabs>
        <w:ind w:firstLine="359"/>
      </w:pPr>
      <w:r>
        <w:rPr>
          <w:rFonts w:ascii="Times New Roman" w:eastAsia="Times New Roman" w:hAnsi="Times New Roman" w:cs="Times New Roman"/>
          <w:b w:val="0"/>
          <w:color w:val="000000"/>
          <w:shd w:val="clear" w:color="auto" w:fill="702FA0"/>
        </w:rPr>
        <w:t xml:space="preserve"> </w:t>
      </w:r>
      <w:r>
        <w:rPr>
          <w:color w:val="000000"/>
          <w:shd w:val="clear" w:color="auto" w:fill="702FA0"/>
        </w:rPr>
        <w:t>Key accountabilities</w:t>
      </w:r>
      <w:r>
        <w:rPr>
          <w:color w:val="000000"/>
          <w:shd w:val="clear" w:color="auto" w:fill="702FA0"/>
        </w:rPr>
        <w:tab/>
      </w:r>
    </w:p>
    <w:p w14:paraId="51C0DAE4" w14:textId="77777777" w:rsidR="00AD5E95" w:rsidRDefault="00AD5E95">
      <w:pPr>
        <w:pBdr>
          <w:top w:val="nil"/>
          <w:left w:val="nil"/>
          <w:bottom w:val="nil"/>
          <w:right w:val="nil"/>
          <w:between w:val="nil"/>
        </w:pBdr>
        <w:spacing w:before="15"/>
        <w:rPr>
          <w:b/>
          <w:color w:val="000000"/>
          <w:sz w:val="20"/>
          <w:szCs w:val="20"/>
        </w:rPr>
      </w:pPr>
    </w:p>
    <w:p w14:paraId="6E9A2BA6" w14:textId="77777777" w:rsidR="00AD5E95" w:rsidRDefault="00AB7179">
      <w:pPr>
        <w:numPr>
          <w:ilvl w:val="0"/>
          <w:numId w:val="2"/>
        </w:numPr>
        <w:pBdr>
          <w:top w:val="nil"/>
          <w:left w:val="nil"/>
          <w:bottom w:val="nil"/>
          <w:right w:val="nil"/>
          <w:between w:val="nil"/>
        </w:pBdr>
        <w:tabs>
          <w:tab w:val="left" w:pos="784"/>
        </w:tabs>
        <w:spacing w:before="1" w:line="302" w:lineRule="auto"/>
        <w:ind w:right="1102" w:hanging="399"/>
        <w:rPr>
          <w:color w:val="000000"/>
          <w:sz w:val="20"/>
          <w:szCs w:val="20"/>
        </w:rPr>
      </w:pPr>
      <w:r>
        <w:rPr>
          <w:color w:val="000000"/>
          <w:sz w:val="20"/>
          <w:szCs w:val="20"/>
        </w:rPr>
        <w:t>Lead and manage all teaching and learning in the subject area with the aim of ensuring that standards of attainment meet the school’s high expectations</w:t>
      </w:r>
    </w:p>
    <w:p w14:paraId="2B8982CE" w14:textId="77777777" w:rsidR="00AD5E95" w:rsidRDefault="00AB7179">
      <w:pPr>
        <w:numPr>
          <w:ilvl w:val="0"/>
          <w:numId w:val="2"/>
        </w:numPr>
        <w:pBdr>
          <w:top w:val="nil"/>
          <w:left w:val="nil"/>
          <w:bottom w:val="nil"/>
          <w:right w:val="nil"/>
          <w:between w:val="nil"/>
        </w:pBdr>
        <w:tabs>
          <w:tab w:val="left" w:pos="784"/>
        </w:tabs>
        <w:spacing w:before="1" w:line="302" w:lineRule="auto"/>
        <w:ind w:right="1080" w:hanging="399"/>
        <w:rPr>
          <w:color w:val="000000"/>
          <w:sz w:val="20"/>
          <w:szCs w:val="20"/>
        </w:rPr>
      </w:pPr>
      <w:r>
        <w:rPr>
          <w:color w:val="000000"/>
          <w:sz w:val="20"/>
          <w:szCs w:val="20"/>
        </w:rPr>
        <w:t>Develop innovative approaches to the curriculum in order to ensure appropriate access and achievement fo</w:t>
      </w:r>
      <w:r>
        <w:rPr>
          <w:color w:val="000000"/>
          <w:sz w:val="20"/>
          <w:szCs w:val="20"/>
        </w:rPr>
        <w:t>r all learners</w:t>
      </w:r>
    </w:p>
    <w:p w14:paraId="556BEA48" w14:textId="77777777" w:rsidR="00AD5E95" w:rsidRDefault="00AB7179">
      <w:pPr>
        <w:numPr>
          <w:ilvl w:val="0"/>
          <w:numId w:val="2"/>
        </w:numPr>
        <w:pBdr>
          <w:top w:val="nil"/>
          <w:left w:val="nil"/>
          <w:bottom w:val="nil"/>
          <w:right w:val="nil"/>
          <w:between w:val="nil"/>
        </w:pBdr>
        <w:tabs>
          <w:tab w:val="left" w:pos="784"/>
        </w:tabs>
        <w:spacing w:before="1" w:line="302" w:lineRule="auto"/>
        <w:ind w:right="512" w:hanging="399"/>
        <w:rPr>
          <w:color w:val="000000"/>
          <w:sz w:val="20"/>
          <w:szCs w:val="20"/>
        </w:rPr>
      </w:pPr>
      <w:r>
        <w:rPr>
          <w:color w:val="000000"/>
          <w:sz w:val="20"/>
          <w:szCs w:val="20"/>
        </w:rPr>
        <w:t>Monitor the work of the department, holding members of your team to account on their roles and responsibilities</w:t>
      </w:r>
    </w:p>
    <w:p w14:paraId="2807B701" w14:textId="77777777" w:rsidR="00AD5E95" w:rsidRDefault="00AB7179">
      <w:pPr>
        <w:numPr>
          <w:ilvl w:val="0"/>
          <w:numId w:val="2"/>
        </w:numPr>
        <w:pBdr>
          <w:top w:val="nil"/>
          <w:left w:val="nil"/>
          <w:bottom w:val="nil"/>
          <w:right w:val="nil"/>
          <w:between w:val="nil"/>
        </w:pBdr>
        <w:tabs>
          <w:tab w:val="left" w:pos="784"/>
        </w:tabs>
        <w:spacing w:before="1" w:line="300" w:lineRule="auto"/>
        <w:ind w:right="981" w:hanging="399"/>
        <w:rPr>
          <w:color w:val="000000"/>
          <w:sz w:val="20"/>
          <w:szCs w:val="20"/>
        </w:rPr>
      </w:pPr>
      <w:r>
        <w:rPr>
          <w:color w:val="000000"/>
          <w:sz w:val="20"/>
          <w:szCs w:val="20"/>
        </w:rPr>
        <w:t>Prepare the departmental development plans to reflect departmental priorities and school’s development plan</w:t>
      </w:r>
    </w:p>
    <w:p w14:paraId="4B047BF4" w14:textId="77777777" w:rsidR="00AD5E95" w:rsidRDefault="00AB7179">
      <w:pPr>
        <w:numPr>
          <w:ilvl w:val="0"/>
          <w:numId w:val="2"/>
        </w:numPr>
        <w:pBdr>
          <w:top w:val="nil"/>
          <w:left w:val="nil"/>
          <w:bottom w:val="nil"/>
          <w:right w:val="nil"/>
          <w:between w:val="nil"/>
        </w:pBdr>
        <w:tabs>
          <w:tab w:val="left" w:pos="784"/>
        </w:tabs>
        <w:spacing w:before="6" w:line="302" w:lineRule="auto"/>
        <w:ind w:right="971" w:hanging="399"/>
        <w:rPr>
          <w:color w:val="000000"/>
          <w:sz w:val="20"/>
          <w:szCs w:val="20"/>
        </w:rPr>
      </w:pPr>
      <w:proofErr w:type="spellStart"/>
      <w:r>
        <w:rPr>
          <w:color w:val="000000"/>
          <w:sz w:val="20"/>
          <w:szCs w:val="20"/>
        </w:rPr>
        <w:t>Analyse</w:t>
      </w:r>
      <w:proofErr w:type="spellEnd"/>
      <w:r>
        <w:rPr>
          <w:color w:val="000000"/>
          <w:sz w:val="20"/>
          <w:szCs w:val="20"/>
        </w:rPr>
        <w:t xml:space="preserve"> data on student progress, achievement and attainment in line with school policy and practice</w:t>
      </w:r>
    </w:p>
    <w:p w14:paraId="06140A46" w14:textId="77777777" w:rsidR="00AD5E95" w:rsidRDefault="00AB7179">
      <w:pPr>
        <w:numPr>
          <w:ilvl w:val="0"/>
          <w:numId w:val="2"/>
        </w:numPr>
        <w:pBdr>
          <w:top w:val="nil"/>
          <w:left w:val="nil"/>
          <w:bottom w:val="nil"/>
          <w:right w:val="nil"/>
          <w:between w:val="nil"/>
        </w:pBdr>
        <w:tabs>
          <w:tab w:val="left" w:pos="784"/>
        </w:tabs>
        <w:spacing w:line="304" w:lineRule="auto"/>
        <w:ind w:right="1034" w:hanging="399"/>
        <w:rPr>
          <w:color w:val="000000"/>
          <w:sz w:val="20"/>
          <w:szCs w:val="20"/>
        </w:rPr>
      </w:pPr>
      <w:r>
        <w:rPr>
          <w:color w:val="000000"/>
          <w:sz w:val="20"/>
          <w:szCs w:val="20"/>
        </w:rPr>
        <w:t xml:space="preserve">Lead curriculum development within the subject </w:t>
      </w:r>
      <w:r>
        <w:rPr>
          <w:color w:val="000000"/>
          <w:sz w:val="20"/>
          <w:szCs w:val="20"/>
        </w:rPr>
        <w:t>and act as a source of advice, guidance and authority on the subject within the school</w:t>
      </w:r>
    </w:p>
    <w:p w14:paraId="49DACF9C" w14:textId="77777777" w:rsidR="00AD5E95" w:rsidRDefault="00AB7179">
      <w:pPr>
        <w:numPr>
          <w:ilvl w:val="0"/>
          <w:numId w:val="2"/>
        </w:numPr>
        <w:pBdr>
          <w:top w:val="nil"/>
          <w:left w:val="nil"/>
          <w:bottom w:val="nil"/>
          <w:right w:val="nil"/>
          <w:between w:val="nil"/>
        </w:pBdr>
        <w:tabs>
          <w:tab w:val="left" w:pos="784"/>
        </w:tabs>
        <w:spacing w:line="300" w:lineRule="auto"/>
        <w:ind w:right="613" w:hanging="399"/>
        <w:rPr>
          <w:color w:val="000000"/>
          <w:sz w:val="20"/>
          <w:szCs w:val="20"/>
        </w:rPr>
      </w:pPr>
      <w:r>
        <w:rPr>
          <w:color w:val="000000"/>
          <w:sz w:val="20"/>
          <w:szCs w:val="20"/>
        </w:rPr>
        <w:t xml:space="preserve">Establish and maintain a climate within the subject which is inclusive, safe and secure, and where positive </w:t>
      </w:r>
      <w:proofErr w:type="spellStart"/>
      <w:r>
        <w:rPr>
          <w:color w:val="000000"/>
          <w:sz w:val="20"/>
          <w:szCs w:val="20"/>
        </w:rPr>
        <w:t>behaviour</w:t>
      </w:r>
      <w:proofErr w:type="spellEnd"/>
      <w:r>
        <w:rPr>
          <w:color w:val="000000"/>
          <w:sz w:val="20"/>
          <w:szCs w:val="20"/>
        </w:rPr>
        <w:t xml:space="preserve"> and regular attendance are learned and taught by all</w:t>
      </w:r>
    </w:p>
    <w:p w14:paraId="6A5B65A4" w14:textId="77777777" w:rsidR="00AD5E95" w:rsidRDefault="00AB7179">
      <w:pPr>
        <w:numPr>
          <w:ilvl w:val="0"/>
          <w:numId w:val="2"/>
        </w:numPr>
        <w:pBdr>
          <w:top w:val="nil"/>
          <w:left w:val="nil"/>
          <w:bottom w:val="nil"/>
          <w:right w:val="nil"/>
          <w:between w:val="nil"/>
        </w:pBdr>
        <w:tabs>
          <w:tab w:val="left" w:pos="784"/>
        </w:tabs>
        <w:spacing w:before="1" w:line="304" w:lineRule="auto"/>
        <w:ind w:right="318" w:hanging="399"/>
        <w:rPr>
          <w:color w:val="000000"/>
          <w:sz w:val="20"/>
          <w:szCs w:val="20"/>
        </w:rPr>
      </w:pPr>
      <w:r>
        <w:rPr>
          <w:color w:val="000000"/>
          <w:sz w:val="20"/>
          <w:szCs w:val="20"/>
        </w:rPr>
        <w:t>Devise and implement schemes of work for all subject courses in each Key Stage, ensur</w:t>
      </w:r>
      <w:r>
        <w:rPr>
          <w:color w:val="000000"/>
          <w:sz w:val="20"/>
          <w:szCs w:val="20"/>
        </w:rPr>
        <w:t>ing that these support good learning and student progress</w:t>
      </w:r>
    </w:p>
    <w:p w14:paraId="4F5739D7" w14:textId="77777777" w:rsidR="00AD5E95" w:rsidRDefault="00AB7179">
      <w:pPr>
        <w:numPr>
          <w:ilvl w:val="0"/>
          <w:numId w:val="2"/>
        </w:numPr>
        <w:pBdr>
          <w:top w:val="nil"/>
          <w:left w:val="nil"/>
          <w:bottom w:val="nil"/>
          <w:right w:val="nil"/>
          <w:between w:val="nil"/>
        </w:pBdr>
        <w:tabs>
          <w:tab w:val="left" w:pos="784"/>
        </w:tabs>
        <w:spacing w:line="302" w:lineRule="auto"/>
        <w:ind w:right="916" w:hanging="399"/>
        <w:rPr>
          <w:color w:val="000000"/>
          <w:sz w:val="20"/>
          <w:szCs w:val="20"/>
        </w:rPr>
      </w:pPr>
      <w:r>
        <w:rPr>
          <w:color w:val="000000"/>
          <w:sz w:val="20"/>
          <w:szCs w:val="20"/>
        </w:rPr>
        <w:t>Manage informal and formal assessment within the subject, implementing school assessment policies and leading the use of assessment information to enable teachers to set appropriate progress targets</w:t>
      </w:r>
      <w:r>
        <w:rPr>
          <w:color w:val="000000"/>
          <w:sz w:val="20"/>
          <w:szCs w:val="20"/>
        </w:rPr>
        <w:t xml:space="preserve"> and review and evaluate student progress</w:t>
      </w:r>
    </w:p>
    <w:p w14:paraId="6052D135" w14:textId="77777777" w:rsidR="00AD5E95" w:rsidRDefault="00AB7179">
      <w:pPr>
        <w:numPr>
          <w:ilvl w:val="0"/>
          <w:numId w:val="2"/>
        </w:numPr>
        <w:pBdr>
          <w:top w:val="nil"/>
          <w:left w:val="nil"/>
          <w:bottom w:val="nil"/>
          <w:right w:val="nil"/>
          <w:between w:val="nil"/>
        </w:pBdr>
        <w:tabs>
          <w:tab w:val="left" w:pos="782"/>
          <w:tab w:val="left" w:pos="784"/>
        </w:tabs>
        <w:spacing w:before="1" w:line="302" w:lineRule="auto"/>
        <w:ind w:right="422" w:hanging="399"/>
        <w:rPr>
          <w:color w:val="000000"/>
          <w:sz w:val="20"/>
          <w:szCs w:val="20"/>
        </w:rPr>
      </w:pPr>
      <w:r>
        <w:rPr>
          <w:color w:val="000000"/>
          <w:sz w:val="20"/>
          <w:szCs w:val="20"/>
        </w:rPr>
        <w:t xml:space="preserve">Contribute to the selection for appointment and professional development of teachers and support staff including the induction and assessment of new and newly qualified teachers to work in the department Through excellent practice, well developed teaching </w:t>
      </w:r>
      <w:r>
        <w:rPr>
          <w:color w:val="000000"/>
          <w:sz w:val="20"/>
          <w:szCs w:val="20"/>
        </w:rPr>
        <w:t>skills and curriculum knowledge, provide coaching and mentoring support for colleagues in the subject area</w:t>
      </w:r>
    </w:p>
    <w:p w14:paraId="6430D1DE" w14:textId="77777777" w:rsidR="00AD5E95" w:rsidRDefault="00AB7179">
      <w:pPr>
        <w:numPr>
          <w:ilvl w:val="0"/>
          <w:numId w:val="2"/>
        </w:numPr>
        <w:pBdr>
          <w:top w:val="nil"/>
          <w:left w:val="nil"/>
          <w:bottom w:val="nil"/>
          <w:right w:val="nil"/>
          <w:between w:val="nil"/>
        </w:pBdr>
        <w:tabs>
          <w:tab w:val="left" w:pos="782"/>
          <w:tab w:val="left" w:pos="784"/>
        </w:tabs>
        <w:spacing w:before="1" w:line="302" w:lineRule="auto"/>
        <w:ind w:right="403" w:hanging="399"/>
        <w:rPr>
          <w:color w:val="000000"/>
          <w:sz w:val="20"/>
          <w:szCs w:val="20"/>
        </w:rPr>
      </w:pPr>
      <w:r>
        <w:rPr>
          <w:color w:val="000000"/>
          <w:sz w:val="20"/>
          <w:szCs w:val="20"/>
        </w:rPr>
        <w:t>Manage the budget allocation for the subject area, ensuring that resources are deployed to support student progress</w:t>
      </w:r>
    </w:p>
    <w:p w14:paraId="3FF015E7" w14:textId="77777777" w:rsidR="00AD5E95" w:rsidRDefault="00AB7179">
      <w:pPr>
        <w:numPr>
          <w:ilvl w:val="0"/>
          <w:numId w:val="2"/>
        </w:numPr>
        <w:pBdr>
          <w:top w:val="nil"/>
          <w:left w:val="nil"/>
          <w:bottom w:val="nil"/>
          <w:right w:val="nil"/>
          <w:between w:val="nil"/>
        </w:pBdr>
        <w:tabs>
          <w:tab w:val="left" w:pos="782"/>
          <w:tab w:val="left" w:pos="784"/>
        </w:tabs>
        <w:spacing w:before="1" w:line="304" w:lineRule="auto"/>
        <w:ind w:right="835" w:hanging="399"/>
        <w:rPr>
          <w:color w:val="000000"/>
          <w:sz w:val="20"/>
          <w:szCs w:val="20"/>
        </w:rPr>
      </w:pPr>
      <w:r>
        <w:rPr>
          <w:color w:val="000000"/>
          <w:sz w:val="20"/>
          <w:szCs w:val="20"/>
        </w:rPr>
        <w:t>Ensure that each external examina</w:t>
      </w:r>
      <w:r>
        <w:rPr>
          <w:color w:val="000000"/>
          <w:sz w:val="20"/>
          <w:szCs w:val="20"/>
        </w:rPr>
        <w:t>tion syllabus is appropriate, and that the specification(s) are known and understood by all staff teaching the course and to liaise with the exams officer as necessary</w:t>
      </w:r>
    </w:p>
    <w:p w14:paraId="78851A1A" w14:textId="77777777" w:rsidR="00AD5E95" w:rsidRDefault="00AB7179">
      <w:pPr>
        <w:pStyle w:val="Heading1"/>
        <w:spacing w:before="182" w:line="306" w:lineRule="auto"/>
        <w:ind w:left="652" w:right="79"/>
        <w:sectPr w:rsidR="00AD5E95">
          <w:pgSz w:w="12240" w:h="15840"/>
          <w:pgMar w:top="740" w:right="1460" w:bottom="280" w:left="1220" w:header="720" w:footer="720" w:gutter="0"/>
          <w:pgNumType w:start="1"/>
          <w:cols w:space="720"/>
        </w:sectPr>
      </w:pPr>
      <w:r>
        <w:t>The key accountabilities of the post outline the main areas of the role;</w:t>
      </w:r>
      <w:r>
        <w:t xml:space="preserve"> they are not a comprehensive list of tasks to be undertaken.</w:t>
      </w:r>
    </w:p>
    <w:p w14:paraId="254759D3" w14:textId="77777777" w:rsidR="00AD5E95" w:rsidRDefault="00AB7179">
      <w:pPr>
        <w:tabs>
          <w:tab w:val="left" w:pos="9339"/>
        </w:tabs>
        <w:spacing w:before="55"/>
        <w:ind w:left="359"/>
        <w:rPr>
          <w:b/>
          <w:sz w:val="20"/>
          <w:szCs w:val="20"/>
        </w:rPr>
      </w:pPr>
      <w:r>
        <w:rPr>
          <w:rFonts w:ascii="Times New Roman" w:eastAsia="Times New Roman" w:hAnsi="Times New Roman" w:cs="Times New Roman"/>
          <w:color w:val="000000"/>
          <w:sz w:val="20"/>
          <w:szCs w:val="20"/>
          <w:shd w:val="clear" w:color="auto" w:fill="702FA0"/>
        </w:rPr>
        <w:lastRenderedPageBreak/>
        <w:t xml:space="preserve"> </w:t>
      </w:r>
      <w:r>
        <w:rPr>
          <w:b/>
          <w:color w:val="000000"/>
          <w:sz w:val="20"/>
          <w:szCs w:val="20"/>
          <w:shd w:val="clear" w:color="auto" w:fill="702FA0"/>
        </w:rPr>
        <w:t>Teaching and Learning</w:t>
      </w:r>
      <w:r>
        <w:rPr>
          <w:b/>
          <w:color w:val="000000"/>
          <w:sz w:val="20"/>
          <w:szCs w:val="20"/>
          <w:shd w:val="clear" w:color="auto" w:fill="702FA0"/>
        </w:rPr>
        <w:tab/>
      </w:r>
    </w:p>
    <w:p w14:paraId="3D4DA93A" w14:textId="77777777" w:rsidR="00AD5E95" w:rsidRDefault="00AD5E95">
      <w:pPr>
        <w:pBdr>
          <w:top w:val="nil"/>
          <w:left w:val="nil"/>
          <w:bottom w:val="nil"/>
          <w:right w:val="nil"/>
          <w:between w:val="nil"/>
        </w:pBdr>
        <w:spacing w:before="15"/>
        <w:rPr>
          <w:b/>
          <w:color w:val="000000"/>
          <w:sz w:val="20"/>
          <w:szCs w:val="20"/>
        </w:rPr>
      </w:pPr>
    </w:p>
    <w:p w14:paraId="6761EB09" w14:textId="77777777" w:rsidR="00AD5E95" w:rsidRDefault="00AB7179">
      <w:pPr>
        <w:numPr>
          <w:ilvl w:val="1"/>
          <w:numId w:val="2"/>
        </w:numPr>
        <w:pBdr>
          <w:top w:val="nil"/>
          <w:left w:val="nil"/>
          <w:bottom w:val="nil"/>
          <w:right w:val="nil"/>
          <w:between w:val="nil"/>
        </w:pBdr>
        <w:tabs>
          <w:tab w:val="left" w:pos="1062"/>
        </w:tabs>
        <w:spacing w:before="1" w:line="302" w:lineRule="auto"/>
        <w:ind w:right="1232"/>
        <w:rPr>
          <w:color w:val="000000"/>
          <w:sz w:val="20"/>
          <w:szCs w:val="20"/>
        </w:rPr>
      </w:pPr>
      <w:r>
        <w:rPr>
          <w:color w:val="000000"/>
          <w:sz w:val="20"/>
          <w:szCs w:val="20"/>
        </w:rPr>
        <w:t>Plan and deliver lessons in accordance with the school policy on teaching and learning, department schemes of work</w:t>
      </w:r>
    </w:p>
    <w:p w14:paraId="3282B7B9" w14:textId="77777777" w:rsidR="00AD5E95" w:rsidRDefault="00AB7179">
      <w:pPr>
        <w:numPr>
          <w:ilvl w:val="1"/>
          <w:numId w:val="2"/>
        </w:numPr>
        <w:pBdr>
          <w:top w:val="nil"/>
          <w:left w:val="nil"/>
          <w:bottom w:val="nil"/>
          <w:right w:val="nil"/>
          <w:between w:val="nil"/>
        </w:pBdr>
        <w:tabs>
          <w:tab w:val="left" w:pos="1062"/>
        </w:tabs>
        <w:spacing w:before="3" w:line="300" w:lineRule="auto"/>
        <w:ind w:right="359"/>
        <w:rPr>
          <w:color w:val="000000"/>
          <w:sz w:val="20"/>
          <w:szCs w:val="20"/>
        </w:rPr>
      </w:pPr>
      <w:r>
        <w:rPr>
          <w:color w:val="000000"/>
          <w:sz w:val="20"/>
          <w:szCs w:val="20"/>
        </w:rPr>
        <w:t>Set appropriate and demanding expectations for students’ learning, motivation and presentation of work</w:t>
      </w:r>
    </w:p>
    <w:p w14:paraId="5BCF0CEC" w14:textId="77777777" w:rsidR="00AD5E95" w:rsidRDefault="00AB7179">
      <w:pPr>
        <w:numPr>
          <w:ilvl w:val="1"/>
          <w:numId w:val="2"/>
        </w:numPr>
        <w:pBdr>
          <w:top w:val="nil"/>
          <w:left w:val="nil"/>
          <w:bottom w:val="nil"/>
          <w:right w:val="nil"/>
          <w:between w:val="nil"/>
        </w:pBdr>
        <w:tabs>
          <w:tab w:val="left" w:pos="1062"/>
        </w:tabs>
        <w:spacing w:before="4" w:line="302" w:lineRule="auto"/>
        <w:ind w:right="368"/>
        <w:rPr>
          <w:color w:val="000000"/>
          <w:sz w:val="20"/>
          <w:szCs w:val="20"/>
        </w:rPr>
      </w:pPr>
      <w:r>
        <w:rPr>
          <w:color w:val="000000"/>
          <w:sz w:val="20"/>
          <w:szCs w:val="20"/>
        </w:rPr>
        <w:t>Work in collaboration with Teaching Assistants, and with other adults who may attend lessons to support students</w:t>
      </w:r>
    </w:p>
    <w:p w14:paraId="312F95F9" w14:textId="77777777" w:rsidR="00AD5E95" w:rsidRDefault="00AB7179">
      <w:pPr>
        <w:numPr>
          <w:ilvl w:val="1"/>
          <w:numId w:val="2"/>
        </w:numPr>
        <w:pBdr>
          <w:top w:val="nil"/>
          <w:left w:val="nil"/>
          <w:bottom w:val="nil"/>
          <w:right w:val="nil"/>
          <w:between w:val="nil"/>
        </w:pBdr>
        <w:tabs>
          <w:tab w:val="left" w:pos="1062"/>
        </w:tabs>
        <w:spacing w:before="1" w:line="302" w:lineRule="auto"/>
        <w:ind w:right="356"/>
        <w:rPr>
          <w:color w:val="000000"/>
          <w:sz w:val="20"/>
          <w:szCs w:val="20"/>
        </w:rPr>
      </w:pPr>
      <w:r>
        <w:rPr>
          <w:color w:val="000000"/>
          <w:sz w:val="20"/>
          <w:szCs w:val="20"/>
        </w:rPr>
        <w:t>Know, and take account of, students’ prior levels of attainment and use them to plan lessons and set targets for future improvements</w:t>
      </w:r>
    </w:p>
    <w:p w14:paraId="09993BF0" w14:textId="77777777" w:rsidR="00AD5E95" w:rsidRDefault="00AB7179">
      <w:pPr>
        <w:numPr>
          <w:ilvl w:val="1"/>
          <w:numId w:val="2"/>
        </w:numPr>
        <w:pBdr>
          <w:top w:val="nil"/>
          <w:left w:val="nil"/>
          <w:bottom w:val="nil"/>
          <w:right w:val="nil"/>
          <w:between w:val="nil"/>
        </w:pBdr>
        <w:tabs>
          <w:tab w:val="left" w:pos="1062"/>
        </w:tabs>
        <w:spacing w:before="1"/>
        <w:rPr>
          <w:color w:val="000000"/>
          <w:sz w:val="20"/>
          <w:szCs w:val="20"/>
        </w:rPr>
      </w:pPr>
      <w:r>
        <w:rPr>
          <w:color w:val="000000"/>
          <w:sz w:val="20"/>
          <w:szCs w:val="20"/>
        </w:rPr>
        <w:t>Set work for students absent from school for health and disciplinary reasons</w:t>
      </w:r>
    </w:p>
    <w:p w14:paraId="569D2ECB" w14:textId="77777777" w:rsidR="00AD5E95" w:rsidRDefault="00AB7179">
      <w:pPr>
        <w:numPr>
          <w:ilvl w:val="1"/>
          <w:numId w:val="2"/>
        </w:numPr>
        <w:pBdr>
          <w:top w:val="nil"/>
          <w:left w:val="nil"/>
          <w:bottom w:val="nil"/>
          <w:right w:val="nil"/>
          <w:between w:val="nil"/>
        </w:pBdr>
        <w:tabs>
          <w:tab w:val="left" w:pos="1062"/>
        </w:tabs>
        <w:spacing w:before="61" w:line="302" w:lineRule="auto"/>
        <w:ind w:right="301"/>
        <w:rPr>
          <w:color w:val="000000"/>
          <w:sz w:val="20"/>
          <w:szCs w:val="20"/>
        </w:rPr>
      </w:pPr>
      <w:r>
        <w:rPr>
          <w:color w:val="000000"/>
          <w:sz w:val="20"/>
          <w:szCs w:val="20"/>
        </w:rPr>
        <w:t xml:space="preserve">Set high expectations for students’ </w:t>
      </w:r>
      <w:proofErr w:type="spellStart"/>
      <w:r>
        <w:rPr>
          <w:color w:val="000000"/>
          <w:sz w:val="20"/>
          <w:szCs w:val="20"/>
        </w:rPr>
        <w:t>behaviour</w:t>
      </w:r>
      <w:proofErr w:type="spellEnd"/>
      <w:r>
        <w:rPr>
          <w:color w:val="000000"/>
          <w:sz w:val="20"/>
          <w:szCs w:val="20"/>
        </w:rPr>
        <w:t xml:space="preserve"> by establishing a purposeful working atmosphere in accordance with the school’s </w:t>
      </w:r>
      <w:proofErr w:type="spellStart"/>
      <w:r>
        <w:rPr>
          <w:color w:val="000000"/>
          <w:sz w:val="20"/>
          <w:szCs w:val="20"/>
        </w:rPr>
        <w:t>behaviour</w:t>
      </w:r>
      <w:proofErr w:type="spellEnd"/>
      <w:r>
        <w:rPr>
          <w:color w:val="000000"/>
          <w:sz w:val="20"/>
          <w:szCs w:val="20"/>
        </w:rPr>
        <w:t xml:space="preserve"> code</w:t>
      </w:r>
    </w:p>
    <w:p w14:paraId="6718FBF5" w14:textId="77777777" w:rsidR="00AD5E95" w:rsidRDefault="00AB7179">
      <w:pPr>
        <w:numPr>
          <w:ilvl w:val="1"/>
          <w:numId w:val="2"/>
        </w:numPr>
        <w:pBdr>
          <w:top w:val="nil"/>
          <w:left w:val="nil"/>
          <w:bottom w:val="nil"/>
          <w:right w:val="nil"/>
          <w:between w:val="nil"/>
        </w:pBdr>
        <w:tabs>
          <w:tab w:val="left" w:pos="1062"/>
        </w:tabs>
        <w:spacing w:before="1"/>
        <w:rPr>
          <w:color w:val="000000"/>
          <w:sz w:val="20"/>
          <w:szCs w:val="20"/>
        </w:rPr>
      </w:pPr>
      <w:r>
        <w:rPr>
          <w:color w:val="000000"/>
          <w:sz w:val="20"/>
          <w:szCs w:val="20"/>
        </w:rPr>
        <w:t>Maintain notes and plans of lessons undertaken, and records of students’ work</w:t>
      </w:r>
    </w:p>
    <w:p w14:paraId="4486DA84" w14:textId="77777777" w:rsidR="00AD5E95" w:rsidRDefault="00AB7179">
      <w:pPr>
        <w:numPr>
          <w:ilvl w:val="1"/>
          <w:numId w:val="2"/>
        </w:numPr>
        <w:pBdr>
          <w:top w:val="nil"/>
          <w:left w:val="nil"/>
          <w:bottom w:val="nil"/>
          <w:right w:val="nil"/>
          <w:between w:val="nil"/>
        </w:pBdr>
        <w:tabs>
          <w:tab w:val="left" w:pos="1062"/>
        </w:tabs>
        <w:spacing w:before="60" w:line="302" w:lineRule="auto"/>
        <w:ind w:right="342"/>
        <w:jc w:val="both"/>
        <w:rPr>
          <w:color w:val="000000"/>
          <w:sz w:val="20"/>
          <w:szCs w:val="20"/>
        </w:rPr>
      </w:pPr>
      <w:r>
        <w:rPr>
          <w:color w:val="000000"/>
          <w:sz w:val="20"/>
          <w:szCs w:val="20"/>
        </w:rPr>
        <w:t xml:space="preserve">Mark, monitor and return work within </w:t>
      </w:r>
      <w:r>
        <w:rPr>
          <w:color w:val="000000"/>
          <w:sz w:val="20"/>
          <w:szCs w:val="20"/>
        </w:rPr>
        <w:t>a reasonable and agreed time span in accordance with the school marking and assessment policy providing constructive oral and written feedback and clear targets for future learning as appropriate</w:t>
      </w:r>
    </w:p>
    <w:p w14:paraId="0479E51B" w14:textId="77777777" w:rsidR="00AD5E95" w:rsidRDefault="00AB7179">
      <w:pPr>
        <w:numPr>
          <w:ilvl w:val="1"/>
          <w:numId w:val="2"/>
        </w:numPr>
        <w:pBdr>
          <w:top w:val="nil"/>
          <w:left w:val="nil"/>
          <w:bottom w:val="nil"/>
          <w:right w:val="nil"/>
          <w:between w:val="nil"/>
        </w:pBdr>
        <w:tabs>
          <w:tab w:val="left" w:pos="1062"/>
        </w:tabs>
        <w:spacing w:before="2" w:line="302" w:lineRule="auto"/>
        <w:ind w:right="288"/>
        <w:jc w:val="both"/>
        <w:rPr>
          <w:color w:val="000000"/>
          <w:sz w:val="20"/>
          <w:szCs w:val="20"/>
        </w:rPr>
      </w:pPr>
      <w:r>
        <w:rPr>
          <w:color w:val="000000"/>
          <w:sz w:val="20"/>
          <w:szCs w:val="20"/>
        </w:rPr>
        <w:t>Complete student reports and progress grades in line with policy and as specified in the published calendar</w:t>
      </w:r>
    </w:p>
    <w:p w14:paraId="5356E68B" w14:textId="77777777" w:rsidR="00AD5E95" w:rsidRDefault="00AB7179">
      <w:pPr>
        <w:numPr>
          <w:ilvl w:val="1"/>
          <w:numId w:val="2"/>
        </w:numPr>
        <w:pBdr>
          <w:top w:val="nil"/>
          <w:left w:val="nil"/>
          <w:bottom w:val="nil"/>
          <w:right w:val="nil"/>
          <w:between w:val="nil"/>
        </w:pBdr>
        <w:tabs>
          <w:tab w:val="left" w:pos="1060"/>
          <w:tab w:val="left" w:pos="1062"/>
        </w:tabs>
        <w:spacing w:before="1" w:line="302" w:lineRule="auto"/>
        <w:ind w:right="523"/>
        <w:rPr>
          <w:color w:val="000000"/>
          <w:sz w:val="20"/>
          <w:szCs w:val="20"/>
        </w:rPr>
      </w:pPr>
      <w:r>
        <w:rPr>
          <w:color w:val="000000"/>
          <w:sz w:val="20"/>
          <w:szCs w:val="20"/>
        </w:rPr>
        <w:t>Attend the appropriate parents’ evenings to keep parents informed about the progress of their child</w:t>
      </w:r>
    </w:p>
    <w:p w14:paraId="47D74301" w14:textId="77777777" w:rsidR="00AD5E95" w:rsidRDefault="00AB7179">
      <w:pPr>
        <w:numPr>
          <w:ilvl w:val="1"/>
          <w:numId w:val="2"/>
        </w:numPr>
        <w:pBdr>
          <w:top w:val="nil"/>
          <w:left w:val="nil"/>
          <w:bottom w:val="nil"/>
          <w:right w:val="nil"/>
          <w:between w:val="nil"/>
        </w:pBdr>
        <w:tabs>
          <w:tab w:val="left" w:pos="1060"/>
          <w:tab w:val="left" w:pos="1062"/>
        </w:tabs>
        <w:spacing w:line="306" w:lineRule="auto"/>
        <w:ind w:right="322"/>
        <w:rPr>
          <w:color w:val="000000"/>
          <w:sz w:val="20"/>
          <w:szCs w:val="20"/>
        </w:rPr>
      </w:pPr>
      <w:r>
        <w:rPr>
          <w:color w:val="000000"/>
          <w:sz w:val="20"/>
          <w:szCs w:val="20"/>
        </w:rPr>
        <w:t>Communicate regularly with the SENCo about any i</w:t>
      </w:r>
      <w:r>
        <w:rPr>
          <w:color w:val="000000"/>
          <w:sz w:val="20"/>
          <w:szCs w:val="20"/>
        </w:rPr>
        <w:t>ssues or concerns about individual students or a group as a whole</w:t>
      </w:r>
    </w:p>
    <w:p w14:paraId="28325568" w14:textId="77777777" w:rsidR="00AD5E95" w:rsidRDefault="00AB7179">
      <w:pPr>
        <w:pStyle w:val="Heading1"/>
        <w:tabs>
          <w:tab w:val="left" w:pos="9339"/>
        </w:tabs>
        <w:ind w:firstLine="359"/>
      </w:pPr>
      <w:r>
        <w:rPr>
          <w:rFonts w:ascii="Times New Roman" w:eastAsia="Times New Roman" w:hAnsi="Times New Roman" w:cs="Times New Roman"/>
          <w:b w:val="0"/>
          <w:color w:val="000000"/>
          <w:shd w:val="clear" w:color="auto" w:fill="702FA0"/>
        </w:rPr>
        <w:t xml:space="preserve"> </w:t>
      </w:r>
      <w:r>
        <w:rPr>
          <w:color w:val="000000"/>
          <w:shd w:val="clear" w:color="auto" w:fill="702FA0"/>
        </w:rPr>
        <w:t>Professional Standards</w:t>
      </w:r>
      <w:r>
        <w:rPr>
          <w:color w:val="000000"/>
          <w:shd w:val="clear" w:color="auto" w:fill="702FA0"/>
        </w:rPr>
        <w:tab/>
      </w:r>
    </w:p>
    <w:p w14:paraId="2E033AAB" w14:textId="77777777" w:rsidR="00AD5E95" w:rsidRDefault="00AD5E95">
      <w:pPr>
        <w:pBdr>
          <w:top w:val="nil"/>
          <w:left w:val="nil"/>
          <w:bottom w:val="nil"/>
          <w:right w:val="nil"/>
          <w:between w:val="nil"/>
        </w:pBdr>
        <w:spacing w:before="15"/>
        <w:rPr>
          <w:b/>
          <w:color w:val="000000"/>
          <w:sz w:val="20"/>
          <w:szCs w:val="20"/>
        </w:rPr>
      </w:pPr>
    </w:p>
    <w:p w14:paraId="4CEE7B53" w14:textId="77777777" w:rsidR="00AD5E95" w:rsidRDefault="00AB7179">
      <w:pPr>
        <w:numPr>
          <w:ilvl w:val="0"/>
          <w:numId w:val="1"/>
        </w:numPr>
        <w:pBdr>
          <w:top w:val="nil"/>
          <w:left w:val="nil"/>
          <w:bottom w:val="nil"/>
          <w:right w:val="nil"/>
          <w:between w:val="nil"/>
        </w:pBdr>
        <w:tabs>
          <w:tab w:val="left" w:pos="1062"/>
        </w:tabs>
        <w:spacing w:line="302" w:lineRule="auto"/>
        <w:ind w:right="1076"/>
        <w:rPr>
          <w:color w:val="000000"/>
          <w:sz w:val="20"/>
          <w:szCs w:val="20"/>
        </w:rPr>
      </w:pPr>
      <w:r>
        <w:rPr>
          <w:color w:val="000000"/>
          <w:sz w:val="20"/>
          <w:szCs w:val="20"/>
        </w:rPr>
        <w:t xml:space="preserve">Support the aim of the school and </w:t>
      </w:r>
      <w:proofErr w:type="spellStart"/>
      <w:r>
        <w:rPr>
          <w:color w:val="000000"/>
          <w:sz w:val="20"/>
          <w:szCs w:val="20"/>
        </w:rPr>
        <w:t>endeavour</w:t>
      </w:r>
      <w:proofErr w:type="spellEnd"/>
      <w:r>
        <w:rPr>
          <w:color w:val="000000"/>
          <w:sz w:val="20"/>
          <w:szCs w:val="20"/>
        </w:rPr>
        <w:t xml:space="preserve"> to promote our development as a learning community</w:t>
      </w:r>
    </w:p>
    <w:p w14:paraId="73FE0ABF" w14:textId="77777777" w:rsidR="00AD5E95" w:rsidRDefault="00AB7179">
      <w:pPr>
        <w:numPr>
          <w:ilvl w:val="0"/>
          <w:numId w:val="1"/>
        </w:numPr>
        <w:pBdr>
          <w:top w:val="nil"/>
          <w:left w:val="nil"/>
          <w:bottom w:val="nil"/>
          <w:right w:val="nil"/>
          <w:between w:val="nil"/>
        </w:pBdr>
        <w:tabs>
          <w:tab w:val="left" w:pos="1062"/>
        </w:tabs>
        <w:spacing w:before="2" w:line="302" w:lineRule="auto"/>
        <w:ind w:right="857"/>
        <w:rPr>
          <w:color w:val="000000"/>
          <w:sz w:val="20"/>
          <w:szCs w:val="20"/>
        </w:rPr>
      </w:pPr>
      <w:r>
        <w:rPr>
          <w:color w:val="000000"/>
          <w:sz w:val="20"/>
          <w:szCs w:val="20"/>
        </w:rPr>
        <w:t>Set a good example to students in terms of appropriate dress, standards of punctuality and attendance</w:t>
      </w:r>
    </w:p>
    <w:p w14:paraId="73EF3B4B" w14:textId="77777777" w:rsidR="00AD5E95" w:rsidRDefault="00AB7179">
      <w:pPr>
        <w:numPr>
          <w:ilvl w:val="0"/>
          <w:numId w:val="1"/>
        </w:numPr>
        <w:pBdr>
          <w:top w:val="nil"/>
          <w:left w:val="nil"/>
          <w:bottom w:val="nil"/>
          <w:right w:val="nil"/>
          <w:between w:val="nil"/>
        </w:pBdr>
        <w:tabs>
          <w:tab w:val="left" w:pos="1062"/>
        </w:tabs>
        <w:spacing w:before="1" w:line="302" w:lineRule="auto"/>
        <w:ind w:right="973"/>
        <w:rPr>
          <w:color w:val="000000"/>
          <w:sz w:val="20"/>
          <w:szCs w:val="20"/>
        </w:rPr>
      </w:pPr>
      <w:r>
        <w:rPr>
          <w:color w:val="000000"/>
          <w:sz w:val="20"/>
          <w:szCs w:val="20"/>
        </w:rPr>
        <w:t>Promote the aims of the school by attendance at and participation in events such as open evenings and options evenings</w:t>
      </w:r>
    </w:p>
    <w:p w14:paraId="3BC29A77" w14:textId="77777777" w:rsidR="00AD5E95" w:rsidRDefault="00AB7179">
      <w:pPr>
        <w:numPr>
          <w:ilvl w:val="0"/>
          <w:numId w:val="1"/>
        </w:numPr>
        <w:pBdr>
          <w:top w:val="nil"/>
          <w:left w:val="nil"/>
          <w:bottom w:val="nil"/>
          <w:right w:val="nil"/>
          <w:between w:val="nil"/>
        </w:pBdr>
        <w:tabs>
          <w:tab w:val="left" w:pos="1062"/>
        </w:tabs>
        <w:spacing w:before="1" w:line="302" w:lineRule="auto"/>
        <w:ind w:right="813"/>
        <w:rPr>
          <w:color w:val="000000"/>
          <w:sz w:val="20"/>
          <w:szCs w:val="20"/>
        </w:rPr>
      </w:pPr>
      <w:r>
        <w:rPr>
          <w:color w:val="000000"/>
          <w:sz w:val="20"/>
          <w:szCs w:val="20"/>
        </w:rPr>
        <w:t>Take responsibility for your professional development and participate in staff training when provided</w:t>
      </w:r>
    </w:p>
    <w:p w14:paraId="33ACA890" w14:textId="77777777" w:rsidR="00AD5E95" w:rsidRDefault="00AB7179">
      <w:pPr>
        <w:numPr>
          <w:ilvl w:val="0"/>
          <w:numId w:val="1"/>
        </w:numPr>
        <w:pBdr>
          <w:top w:val="nil"/>
          <w:left w:val="nil"/>
          <w:bottom w:val="nil"/>
          <w:right w:val="nil"/>
          <w:between w:val="nil"/>
        </w:pBdr>
        <w:tabs>
          <w:tab w:val="left" w:pos="1062"/>
        </w:tabs>
        <w:spacing w:line="304" w:lineRule="auto"/>
        <w:ind w:right="650"/>
        <w:rPr>
          <w:color w:val="000000"/>
          <w:sz w:val="20"/>
          <w:szCs w:val="20"/>
        </w:rPr>
      </w:pPr>
      <w:r>
        <w:rPr>
          <w:color w:val="000000"/>
          <w:sz w:val="20"/>
          <w:szCs w:val="20"/>
        </w:rPr>
        <w:t>Participate in school and departmen</w:t>
      </w:r>
      <w:r>
        <w:rPr>
          <w:color w:val="000000"/>
          <w:sz w:val="20"/>
          <w:szCs w:val="20"/>
        </w:rPr>
        <w:t xml:space="preserve">t evaluation and </w:t>
      </w:r>
      <w:proofErr w:type="spellStart"/>
      <w:r>
        <w:rPr>
          <w:color w:val="000000"/>
          <w:sz w:val="20"/>
          <w:szCs w:val="20"/>
        </w:rPr>
        <w:t>programme</w:t>
      </w:r>
      <w:proofErr w:type="spellEnd"/>
      <w:r>
        <w:rPr>
          <w:color w:val="000000"/>
          <w:sz w:val="20"/>
          <w:szCs w:val="20"/>
        </w:rPr>
        <w:t xml:space="preserve"> for monitoring teaching and learning</w:t>
      </w:r>
    </w:p>
    <w:p w14:paraId="01CB7448" w14:textId="77777777" w:rsidR="00AD5E95" w:rsidRDefault="00AB7179">
      <w:pPr>
        <w:numPr>
          <w:ilvl w:val="0"/>
          <w:numId w:val="1"/>
        </w:numPr>
        <w:pBdr>
          <w:top w:val="nil"/>
          <w:left w:val="nil"/>
          <w:bottom w:val="nil"/>
          <w:right w:val="nil"/>
          <w:between w:val="nil"/>
        </w:pBdr>
        <w:tabs>
          <w:tab w:val="left" w:pos="1062"/>
        </w:tabs>
        <w:spacing w:line="229" w:lineRule="auto"/>
        <w:rPr>
          <w:color w:val="000000"/>
          <w:sz w:val="20"/>
          <w:szCs w:val="20"/>
        </w:rPr>
      </w:pPr>
      <w:r>
        <w:rPr>
          <w:color w:val="000000"/>
          <w:sz w:val="20"/>
          <w:szCs w:val="20"/>
        </w:rPr>
        <w:t>Undertake duties as prescribed within school policies</w:t>
      </w:r>
    </w:p>
    <w:p w14:paraId="7538AB12" w14:textId="77777777" w:rsidR="00AD5E95" w:rsidRDefault="00AB7179">
      <w:pPr>
        <w:numPr>
          <w:ilvl w:val="0"/>
          <w:numId w:val="1"/>
        </w:numPr>
        <w:pBdr>
          <w:top w:val="nil"/>
          <w:left w:val="nil"/>
          <w:bottom w:val="nil"/>
          <w:right w:val="nil"/>
          <w:between w:val="nil"/>
        </w:pBdr>
        <w:tabs>
          <w:tab w:val="left" w:pos="1062"/>
        </w:tabs>
        <w:spacing w:before="60"/>
        <w:rPr>
          <w:color w:val="000000"/>
          <w:sz w:val="20"/>
          <w:szCs w:val="20"/>
        </w:rPr>
      </w:pPr>
      <w:r>
        <w:rPr>
          <w:color w:val="000000"/>
          <w:sz w:val="20"/>
          <w:szCs w:val="20"/>
        </w:rPr>
        <w:t>Ensure that all deadlines are met as published in the school calendar</w:t>
      </w:r>
    </w:p>
    <w:p w14:paraId="1A07C53C" w14:textId="77777777" w:rsidR="00AD5E95" w:rsidRDefault="00AB7179">
      <w:pPr>
        <w:numPr>
          <w:ilvl w:val="0"/>
          <w:numId w:val="1"/>
        </w:numPr>
        <w:pBdr>
          <w:top w:val="nil"/>
          <w:left w:val="nil"/>
          <w:bottom w:val="nil"/>
          <w:right w:val="nil"/>
          <w:between w:val="nil"/>
        </w:pBdr>
        <w:tabs>
          <w:tab w:val="left" w:pos="1062"/>
        </w:tabs>
        <w:spacing w:before="60"/>
        <w:rPr>
          <w:color w:val="000000"/>
          <w:sz w:val="20"/>
          <w:szCs w:val="20"/>
        </w:rPr>
      </w:pPr>
      <w:r>
        <w:rPr>
          <w:color w:val="000000"/>
          <w:sz w:val="20"/>
          <w:szCs w:val="20"/>
        </w:rPr>
        <w:t>Be proactive and take responsibility for matters relating to Health and Safety</w:t>
      </w:r>
    </w:p>
    <w:p w14:paraId="3726445F" w14:textId="77777777" w:rsidR="00AD5E95" w:rsidRDefault="00AB7179">
      <w:pPr>
        <w:numPr>
          <w:ilvl w:val="0"/>
          <w:numId w:val="1"/>
        </w:numPr>
        <w:pBdr>
          <w:top w:val="nil"/>
          <w:left w:val="nil"/>
          <w:bottom w:val="nil"/>
          <w:right w:val="nil"/>
          <w:between w:val="nil"/>
        </w:pBdr>
        <w:tabs>
          <w:tab w:val="left" w:pos="1062"/>
        </w:tabs>
        <w:spacing w:before="60" w:line="302" w:lineRule="auto"/>
        <w:ind w:right="323"/>
        <w:rPr>
          <w:color w:val="000000"/>
          <w:sz w:val="20"/>
          <w:szCs w:val="20"/>
        </w:rPr>
      </w:pPr>
      <w:r>
        <w:rPr>
          <w:color w:val="000000"/>
          <w:sz w:val="20"/>
          <w:szCs w:val="20"/>
        </w:rPr>
        <w:t>To line manage your department including recruitment; induction; training and development; 1-1 meetings; appraisal meetings; absence management; performance and conduct, liaisin</w:t>
      </w:r>
      <w:r>
        <w:rPr>
          <w:color w:val="000000"/>
          <w:sz w:val="20"/>
          <w:szCs w:val="20"/>
        </w:rPr>
        <w:t>g with HR as necessary</w:t>
      </w:r>
    </w:p>
    <w:p w14:paraId="5219C57B" w14:textId="77777777" w:rsidR="00AD5E95" w:rsidRDefault="00AB7179">
      <w:pPr>
        <w:pStyle w:val="Heading1"/>
        <w:tabs>
          <w:tab w:val="left" w:pos="9339"/>
        </w:tabs>
        <w:spacing w:before="5"/>
        <w:ind w:left="625"/>
      </w:pPr>
      <w:r>
        <w:rPr>
          <w:rFonts w:ascii="Times New Roman" w:eastAsia="Times New Roman" w:hAnsi="Times New Roman" w:cs="Times New Roman"/>
          <w:b w:val="0"/>
          <w:color w:val="000000"/>
          <w:shd w:val="clear" w:color="auto" w:fill="702FA0"/>
        </w:rPr>
        <w:t xml:space="preserve"> </w:t>
      </w:r>
      <w:r>
        <w:rPr>
          <w:color w:val="000000"/>
          <w:shd w:val="clear" w:color="auto" w:fill="702FA0"/>
        </w:rPr>
        <w:t>OTHER</w:t>
      </w:r>
      <w:r>
        <w:rPr>
          <w:color w:val="000000"/>
          <w:shd w:val="clear" w:color="auto" w:fill="702FA0"/>
        </w:rPr>
        <w:tab/>
      </w:r>
    </w:p>
    <w:p w14:paraId="41B9D8C6" w14:textId="77777777" w:rsidR="00AD5E95" w:rsidRDefault="00AD5E95">
      <w:pPr>
        <w:pBdr>
          <w:top w:val="nil"/>
          <w:left w:val="nil"/>
          <w:bottom w:val="nil"/>
          <w:right w:val="nil"/>
          <w:between w:val="nil"/>
        </w:pBdr>
        <w:spacing w:before="17"/>
        <w:rPr>
          <w:b/>
          <w:color w:val="000000"/>
          <w:sz w:val="20"/>
          <w:szCs w:val="20"/>
        </w:rPr>
      </w:pPr>
    </w:p>
    <w:p w14:paraId="11BDFCA6" w14:textId="77777777" w:rsidR="00AD5E95" w:rsidRDefault="00AB7179">
      <w:pPr>
        <w:pBdr>
          <w:top w:val="nil"/>
          <w:left w:val="nil"/>
          <w:bottom w:val="nil"/>
          <w:right w:val="nil"/>
          <w:between w:val="nil"/>
        </w:pBdr>
        <w:ind w:left="652"/>
        <w:rPr>
          <w:color w:val="000000"/>
          <w:sz w:val="20"/>
          <w:szCs w:val="20"/>
        </w:rPr>
      </w:pPr>
      <w:r>
        <w:rPr>
          <w:color w:val="000000"/>
          <w:sz w:val="20"/>
          <w:szCs w:val="20"/>
        </w:rPr>
        <w:t>To undertake a range of defined whole school responsibilities.</w:t>
      </w:r>
    </w:p>
    <w:p w14:paraId="4092222E" w14:textId="77777777" w:rsidR="00AD5E95" w:rsidRDefault="00AD5E95">
      <w:pPr>
        <w:pBdr>
          <w:top w:val="nil"/>
          <w:left w:val="nil"/>
          <w:bottom w:val="nil"/>
          <w:right w:val="nil"/>
          <w:between w:val="nil"/>
        </w:pBdr>
        <w:spacing w:before="18"/>
        <w:rPr>
          <w:color w:val="000000"/>
          <w:sz w:val="20"/>
          <w:szCs w:val="20"/>
        </w:rPr>
      </w:pPr>
    </w:p>
    <w:p w14:paraId="41360931" w14:textId="77777777" w:rsidR="00AD5E95" w:rsidRDefault="00AB7179">
      <w:pPr>
        <w:ind w:left="652"/>
        <w:rPr>
          <w:b/>
          <w:sz w:val="20"/>
          <w:szCs w:val="20"/>
        </w:rPr>
      </w:pPr>
      <w:r>
        <w:rPr>
          <w:b/>
          <w:sz w:val="20"/>
          <w:szCs w:val="20"/>
          <w:u w:val="single"/>
        </w:rPr>
        <w:t>Review of duties</w:t>
      </w:r>
    </w:p>
    <w:p w14:paraId="510B6568" w14:textId="77777777" w:rsidR="00AD5E95" w:rsidRDefault="00AD5E95">
      <w:pPr>
        <w:pBdr>
          <w:top w:val="nil"/>
          <w:left w:val="nil"/>
          <w:bottom w:val="nil"/>
          <w:right w:val="nil"/>
          <w:between w:val="nil"/>
        </w:pBdr>
        <w:spacing w:before="15"/>
        <w:rPr>
          <w:b/>
          <w:color w:val="000000"/>
          <w:sz w:val="20"/>
          <w:szCs w:val="20"/>
        </w:rPr>
      </w:pPr>
    </w:p>
    <w:p w14:paraId="3D3E20FF" w14:textId="77777777" w:rsidR="00AD5E95" w:rsidRDefault="00AB7179">
      <w:pPr>
        <w:pBdr>
          <w:top w:val="nil"/>
          <w:left w:val="nil"/>
          <w:bottom w:val="nil"/>
          <w:right w:val="nil"/>
          <w:between w:val="nil"/>
        </w:pBdr>
        <w:spacing w:line="306" w:lineRule="auto"/>
        <w:ind w:left="652" w:right="79"/>
        <w:rPr>
          <w:color w:val="000000"/>
          <w:sz w:val="20"/>
          <w:szCs w:val="20"/>
        </w:rPr>
      </w:pPr>
      <w:r>
        <w:rPr>
          <w:color w:val="000000"/>
          <w:sz w:val="20"/>
          <w:szCs w:val="20"/>
        </w:rPr>
        <w:t>The specific duties attached to any teacher are subject to annual review and may, after discussion with the Headteacher, be changed.</w:t>
      </w:r>
    </w:p>
    <w:sectPr w:rsidR="00AD5E95">
      <w:pgSz w:w="12240" w:h="15840"/>
      <w:pgMar w:top="220" w:right="14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60ACB"/>
    <w:multiLevelType w:val="multilevel"/>
    <w:tmpl w:val="815064C4"/>
    <w:lvl w:ilvl="0">
      <w:start w:val="1"/>
      <w:numFmt w:val="decimal"/>
      <w:lvlText w:val="%1."/>
      <w:lvlJc w:val="left"/>
      <w:pPr>
        <w:ind w:left="784" w:hanging="398"/>
      </w:pPr>
      <w:rPr>
        <w:rFonts w:ascii="Arial" w:eastAsia="Arial" w:hAnsi="Arial" w:cs="Arial"/>
        <w:b w:val="0"/>
        <w:i w:val="0"/>
        <w:sz w:val="20"/>
        <w:szCs w:val="20"/>
      </w:rPr>
    </w:lvl>
    <w:lvl w:ilvl="1">
      <w:start w:val="1"/>
      <w:numFmt w:val="decimal"/>
      <w:lvlText w:val="%2."/>
      <w:lvlJc w:val="left"/>
      <w:pPr>
        <w:ind w:left="1062" w:hanging="338"/>
      </w:pPr>
      <w:rPr>
        <w:rFonts w:ascii="Arial" w:eastAsia="Arial" w:hAnsi="Arial" w:cs="Arial"/>
        <w:b w:val="0"/>
        <w:i w:val="0"/>
        <w:sz w:val="20"/>
        <w:szCs w:val="20"/>
      </w:rPr>
    </w:lvl>
    <w:lvl w:ilvl="2">
      <w:numFmt w:val="bullet"/>
      <w:lvlText w:val="•"/>
      <w:lvlJc w:val="left"/>
      <w:pPr>
        <w:ind w:left="2004" w:hanging="339"/>
      </w:pPr>
    </w:lvl>
    <w:lvl w:ilvl="3">
      <w:numFmt w:val="bullet"/>
      <w:lvlText w:val="•"/>
      <w:lvlJc w:val="left"/>
      <w:pPr>
        <w:ind w:left="2948" w:hanging="338"/>
      </w:pPr>
    </w:lvl>
    <w:lvl w:ilvl="4">
      <w:numFmt w:val="bullet"/>
      <w:lvlText w:val="•"/>
      <w:lvlJc w:val="left"/>
      <w:pPr>
        <w:ind w:left="3893" w:hanging="338"/>
      </w:pPr>
    </w:lvl>
    <w:lvl w:ilvl="5">
      <w:numFmt w:val="bullet"/>
      <w:lvlText w:val="•"/>
      <w:lvlJc w:val="left"/>
      <w:pPr>
        <w:ind w:left="4837" w:hanging="339"/>
      </w:pPr>
    </w:lvl>
    <w:lvl w:ilvl="6">
      <w:numFmt w:val="bullet"/>
      <w:lvlText w:val="•"/>
      <w:lvlJc w:val="left"/>
      <w:pPr>
        <w:ind w:left="5782" w:hanging="338"/>
      </w:pPr>
    </w:lvl>
    <w:lvl w:ilvl="7">
      <w:numFmt w:val="bullet"/>
      <w:lvlText w:val="•"/>
      <w:lvlJc w:val="left"/>
      <w:pPr>
        <w:ind w:left="6726" w:hanging="339"/>
      </w:pPr>
    </w:lvl>
    <w:lvl w:ilvl="8">
      <w:numFmt w:val="bullet"/>
      <w:lvlText w:val="•"/>
      <w:lvlJc w:val="left"/>
      <w:pPr>
        <w:ind w:left="7671" w:hanging="339"/>
      </w:pPr>
    </w:lvl>
  </w:abstractNum>
  <w:abstractNum w:abstractNumId="1" w15:restartNumberingAfterBreak="0">
    <w:nsid w:val="783E3C29"/>
    <w:multiLevelType w:val="multilevel"/>
    <w:tmpl w:val="3E5493F0"/>
    <w:lvl w:ilvl="0">
      <w:start w:val="1"/>
      <w:numFmt w:val="decimal"/>
      <w:lvlText w:val="%1."/>
      <w:lvlJc w:val="left"/>
      <w:pPr>
        <w:ind w:left="1062" w:hanging="338"/>
      </w:pPr>
      <w:rPr>
        <w:rFonts w:ascii="Arial" w:eastAsia="Arial" w:hAnsi="Arial" w:cs="Arial"/>
        <w:b w:val="0"/>
        <w:i w:val="0"/>
        <w:sz w:val="20"/>
        <w:szCs w:val="20"/>
      </w:rPr>
    </w:lvl>
    <w:lvl w:ilvl="1">
      <w:numFmt w:val="bullet"/>
      <w:lvlText w:val="•"/>
      <w:lvlJc w:val="left"/>
      <w:pPr>
        <w:ind w:left="1910" w:hanging="339"/>
      </w:pPr>
    </w:lvl>
    <w:lvl w:ilvl="2">
      <w:numFmt w:val="bullet"/>
      <w:lvlText w:val="•"/>
      <w:lvlJc w:val="left"/>
      <w:pPr>
        <w:ind w:left="2760" w:hanging="339"/>
      </w:pPr>
    </w:lvl>
    <w:lvl w:ilvl="3">
      <w:numFmt w:val="bullet"/>
      <w:lvlText w:val="•"/>
      <w:lvlJc w:val="left"/>
      <w:pPr>
        <w:ind w:left="3610" w:hanging="339"/>
      </w:pPr>
    </w:lvl>
    <w:lvl w:ilvl="4">
      <w:numFmt w:val="bullet"/>
      <w:lvlText w:val="•"/>
      <w:lvlJc w:val="left"/>
      <w:pPr>
        <w:ind w:left="4460" w:hanging="339"/>
      </w:pPr>
    </w:lvl>
    <w:lvl w:ilvl="5">
      <w:numFmt w:val="bullet"/>
      <w:lvlText w:val="•"/>
      <w:lvlJc w:val="left"/>
      <w:pPr>
        <w:ind w:left="5310" w:hanging="339"/>
      </w:pPr>
    </w:lvl>
    <w:lvl w:ilvl="6">
      <w:numFmt w:val="bullet"/>
      <w:lvlText w:val="•"/>
      <w:lvlJc w:val="left"/>
      <w:pPr>
        <w:ind w:left="6160" w:hanging="339"/>
      </w:pPr>
    </w:lvl>
    <w:lvl w:ilvl="7">
      <w:numFmt w:val="bullet"/>
      <w:lvlText w:val="•"/>
      <w:lvlJc w:val="left"/>
      <w:pPr>
        <w:ind w:left="7010" w:hanging="339"/>
      </w:pPr>
    </w:lvl>
    <w:lvl w:ilvl="8">
      <w:numFmt w:val="bullet"/>
      <w:lvlText w:val="•"/>
      <w:lvlJc w:val="left"/>
      <w:pPr>
        <w:ind w:left="7860" w:hanging="33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E95"/>
    <w:rsid w:val="00AB7179"/>
    <w:rsid w:val="00AD5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2A8B0"/>
  <w15:docId w15:val="{7AEDB0F0-25AF-423E-8563-F572DD8B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83"/>
      <w:ind w:left="359"/>
      <w:outlineLvl w:val="0"/>
    </w:pPr>
    <w:rPr>
      <w:b/>
      <w:bC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1"/>
      <w:ind w:left="1062" w:hanging="339"/>
    </w:pPr>
    <w:rPr>
      <w:sz w:val="20"/>
      <w:szCs w:val="20"/>
    </w:rPr>
  </w:style>
  <w:style w:type="paragraph" w:styleId="ListParagraph">
    <w:name w:val="List Paragraph"/>
    <w:basedOn w:val="Normal"/>
    <w:uiPriority w:val="1"/>
    <w:qFormat/>
    <w:pPr>
      <w:spacing w:before="1"/>
      <w:ind w:left="1062" w:hanging="339"/>
    </w:pPr>
  </w:style>
  <w:style w:type="paragraph" w:customStyle="1" w:styleId="TableParagraph">
    <w:name w:val="Table Paragraph"/>
    <w:basedOn w:val="Normal"/>
    <w:uiPriority w:val="1"/>
    <w:qFormat/>
    <w:pPr>
      <w:ind w:left="10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8Z2Eeg2W2TzH4646UMiuF1j8rw==">CgMxLjA4AHIhMXYwbU9od2ljQVE2MVJiTzNhQjFIN0daU05CWGQwZWRO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6413</Characters>
  <Application>Microsoft Office Word</Application>
  <DocSecurity>0</DocSecurity>
  <Lines>53</Lines>
  <Paragraphs>15</Paragraphs>
  <ScaleCrop>false</ScaleCrop>
  <Company>Katherine Warington School</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Fryer</dc:creator>
  <cp:lastModifiedBy>Samantha Fryer</cp:lastModifiedBy>
  <cp:revision>2</cp:revision>
  <dcterms:created xsi:type="dcterms:W3CDTF">2024-03-25T13:15:00Z</dcterms:created>
  <dcterms:modified xsi:type="dcterms:W3CDTF">2024-03-25T13:15:00Z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2021-04-14T00:00:00Z</vt:filetime>
  </property>
</Properties>
</file>