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Person Specification – Education Support Staff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9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06"/>
        <w:gridCol w:w="1408"/>
        <w:gridCol w:w="1285"/>
        <w:tblGridChange w:id="0">
          <w:tblGrid>
            <w:gridCol w:w="7806"/>
            <w:gridCol w:w="1408"/>
            <w:gridCol w:w="1285"/>
          </w:tblGrid>
        </w:tblGridChange>
      </w:tblGrid>
      <w:tr>
        <w:trPr>
          <w:cantSplit w:val="0"/>
          <w:tblHeader w:val="0"/>
        </w:trPr>
        <w:tc>
          <w:tcPr>
            <w:shd w:fill="253e9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Requirement</w:t>
            </w:r>
          </w:p>
        </w:tc>
        <w:tc>
          <w:tcPr>
            <w:shd w:fill="253e9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Essential or Desirable?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53e9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How Assessed?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330" w:hanging="330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Qualifications / Education / Training: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Any relevant qualifications such as NVQs, GCSEs, A levels, further professional qualifications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Appropriate Professional Development relevant to the position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E/D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Letter of application</w:t>
            </w:r>
          </w:p>
        </w:tc>
      </w:tr>
      <w:tr>
        <w:trPr>
          <w:cantSplit w:val="0"/>
          <w:trHeight w:val="87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330" w:hanging="330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Experience: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Experience of working in a similar role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Ability to demonstrate qualities required by the job specification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Demonstrating a high level of competence in using ICT, where required in the job specification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E/D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Letter of application and task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ind w:left="330" w:hanging="330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Job Applicants should be: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Commitment to safeguarding the welfare and wellbeing of young people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Promotion of health and safety at work and in all practices involving the supervision of young people 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Ensure tolerance and respect of others, at all times acting as an ambassador of the school community 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Supported culture of ongoing vigilance in the safeguarding of all young people 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Letter of application and interview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ind w:left="330" w:hanging="330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Knowledge: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Itemised individually in each job specification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Letter of application</w:t>
            </w:r>
          </w:p>
        </w:tc>
      </w:tr>
      <w:tr>
        <w:trPr>
          <w:cantSplit w:val="0"/>
          <w:trHeight w:val="877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ind w:left="330" w:hanging="330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Skills &amp; Competencies: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Communicate effectively, both orally and in writing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Ability to process and interpret information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Ability to cope with periods of pressure and prioritise workload accordingly, meeting all deadlines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hanging="33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Excellent administration and organisation skills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Ability to work flexibly and share workloads, particularly during periods of pressure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Team player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Excellent negotiation skills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Accuracy and reliability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Ability to work well with a wide range of people, including students and on own initiative, taking the lead when necessary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Awareness and acceptance of the school’s equal opportunities policy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Letter of application and interview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Task</w:t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ind w:left="330" w:hanging="330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Personal Attributes: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Self motivated - ability to work on own to achieve successful outcome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Ability to make decisions and use own initiative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Creative, comes up with ideas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Prepared to learn new skills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An understanding and ability to demonstrate the professional standards required when working in a school environment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Positive outlook and a sense of humour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An awareness of the school aims and ethos and a willingness to actively engage in the school community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Accept the need for continuing professional development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330" w:hanging="33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Be able to carry out all duties to a very high standard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E/D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E/D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Letter of application and interview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Task</w:t>
            </w:r>
          </w:p>
        </w:tc>
      </w:tr>
      <w:tr>
        <w:trPr>
          <w:cantSplit w:val="0"/>
          <w:trHeight w:val="877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ind w:left="33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Other: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330" w:hanging="36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Experience of appropriate software including Microsoft Office, SIMS as required by the job specification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330" w:firstLine="0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330" w:firstLine="0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E/D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Letter of application and task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 Albans Girls’ School is an Academy Trust – Registered in England No: 07719076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center"/>
      <w:rPr>
        <w:rFonts w:ascii="Georgia" w:cs="Georgia" w:eastAsia="Georgia" w:hAnsi="Georgia"/>
        <w:color w:val="000080"/>
        <w:sz w:val="32"/>
        <w:szCs w:val="32"/>
      </w:rPr>
    </w:pPr>
    <w:r w:rsidDel="00000000" w:rsidR="00000000" w:rsidRPr="00000000">
      <w:rPr>
        <w:rFonts w:ascii="Georgia" w:cs="Georgia" w:eastAsia="Georgia" w:hAnsi="Georgia"/>
        <w:b w:val="1"/>
        <w:color w:val="000080"/>
        <w:sz w:val="36"/>
        <w:szCs w:val="36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-416559</wp:posOffset>
          </wp:positionH>
          <wp:positionV relativeFrom="margin">
            <wp:posOffset>-792809</wp:posOffset>
          </wp:positionV>
          <wp:extent cx="820800" cy="982800"/>
          <wp:effectExtent b="0" l="0" r="0" t="0"/>
          <wp:wrapSquare wrapText="bothSides" distB="0" distT="0" distL="114300" distR="114300"/>
          <wp:docPr descr="badgelogo" id="2" name="image1.jpg"/>
          <a:graphic>
            <a:graphicData uri="http://schemas.openxmlformats.org/drawingml/2006/picture">
              <pic:pic>
                <pic:nvPicPr>
                  <pic:cNvPr descr="badge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0800" cy="98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000080"/>
        <w:sz w:val="36"/>
        <w:szCs w:val="36"/>
        <w:rtl w:val="0"/>
      </w:rPr>
      <w:t xml:space="preserve">ST</w:t>
    </w:r>
    <w:r w:rsidDel="00000000" w:rsidR="00000000" w:rsidRPr="00000000">
      <w:rPr>
        <w:rFonts w:ascii="Georgia" w:cs="Georgia" w:eastAsia="Georgia" w:hAnsi="Georgia"/>
        <w:b w:val="1"/>
        <w:color w:val="000080"/>
        <w:sz w:val="32"/>
        <w:szCs w:val="32"/>
        <w:rtl w:val="0"/>
      </w:rPr>
      <w:t xml:space="preserve"> ALBANS GIRLS’ SCHOOL</w:t>
    </w:r>
    <w:r w:rsidDel="00000000" w:rsidR="00000000" w:rsidRPr="00000000">
      <w:rPr>
        <w:rFonts w:ascii="Georgia" w:cs="Georgia" w:eastAsia="Georgia" w:hAnsi="Georgia"/>
        <w:color w:val="000080"/>
        <w:sz w:val="32"/>
        <w:szCs w:val="32"/>
        <w:rtl w:val="0"/>
      </w:rPr>
      <w:t xml:space="preserve"> </w:t>
    </w:r>
  </w:p>
  <w:p w:rsidR="00000000" w:rsidDel="00000000" w:rsidP="00000000" w:rsidRDefault="00000000" w:rsidRPr="00000000" w14:paraId="00000073">
    <w:pPr>
      <w:keepNext w:val="1"/>
      <w:jc w:val="center"/>
      <w:rPr>
        <w:rFonts w:ascii="Georgia" w:cs="Georgia" w:eastAsia="Georgia" w:hAnsi="Georgia"/>
        <w:b w:val="1"/>
        <w:color w:val="00008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Spacing"/>
    <w:qFormat w:val="1"/>
    <w:rsid w:val="0045392D"/>
    <w:pPr>
      <w:spacing w:after="0" w:line="240" w:lineRule="auto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5392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5392D"/>
  </w:style>
  <w:style w:type="paragraph" w:styleId="Footer">
    <w:name w:val="footer"/>
    <w:basedOn w:val="Normal"/>
    <w:link w:val="FooterChar"/>
    <w:uiPriority w:val="99"/>
    <w:unhideWhenUsed w:val="1"/>
    <w:rsid w:val="0045392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5392D"/>
  </w:style>
  <w:style w:type="paragraph" w:styleId="NoSpacing">
    <w:name w:val="No Spacing"/>
    <w:aliases w:val="TNR size 11"/>
    <w:uiPriority w:val="1"/>
    <w:qFormat w:val="1"/>
    <w:rsid w:val="0045392D"/>
    <w:pPr>
      <w:spacing w:after="0" w:line="240" w:lineRule="auto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MjP145WGdznQA3kxNA9BSZfCSQ==">AMUW2mUPZ+nTUHDZ5zpEieCHSpqskvPMYKCgOlLy4bUV+1qy2MjUrf1n8/WCZUv9k+YtRfnDaIVsIikTQrpbz0UZbVKZrCxGLtDLzpRurucJW68kJajo9rP4Tv06OfQv9L82UGDJdHys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2020-12-14T11:11:00Z</dcterms:created>
  <dc:creator>Julie Robin</dc:creator>
</cp:coreProperties>
</file>