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C5439" w14:textId="77777777" w:rsidR="00961D69" w:rsidRPr="000C1D58" w:rsidRDefault="00961D69">
      <w:pPr>
        <w:autoSpaceDE w:val="0"/>
        <w:autoSpaceDN w:val="0"/>
        <w:adjustRightInd w:val="0"/>
        <w:jc w:val="both"/>
        <w:rPr>
          <w:rFonts w:ascii="ArialMT" w:hAnsi="ArialMT" w:cs="ArialMT"/>
          <w:b/>
          <w:sz w:val="28"/>
          <w:szCs w:val="28"/>
          <w:lang w:eastAsia="en-GB"/>
        </w:rPr>
      </w:pPr>
    </w:p>
    <w:p w14:paraId="41D99E81" w14:textId="72940C36" w:rsidR="00D70D06" w:rsidRDefault="002436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2CC73658" wp14:editId="717CA841">
            <wp:simplePos x="0" y="0"/>
            <wp:positionH relativeFrom="column">
              <wp:posOffset>4886325</wp:posOffset>
            </wp:positionH>
            <wp:positionV relativeFrom="paragraph">
              <wp:posOffset>-405765</wp:posOffset>
            </wp:positionV>
            <wp:extent cx="1181100" cy="1041136"/>
            <wp:effectExtent l="0" t="0" r="0" b="6985"/>
            <wp:wrapTight wrapText="bothSides">
              <wp:wrapPolygon edited="0">
                <wp:start x="0" y="0"/>
                <wp:lineTo x="0" y="21350"/>
                <wp:lineTo x="21252" y="21350"/>
                <wp:lineTo x="212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 Nobel Primary Logo Final Smal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</w:rPr>
        <w:t>JOB DESCRIPTION</w:t>
      </w:r>
    </w:p>
    <w:p w14:paraId="54A2A376" w14:textId="77777777" w:rsidR="00D70D06" w:rsidRDefault="00D70D06">
      <w:pPr>
        <w:jc w:val="both"/>
        <w:rPr>
          <w:rFonts w:ascii="Arial" w:hAnsi="Arial" w:cs="Arial"/>
          <w:b/>
          <w:bCs/>
        </w:rPr>
      </w:pPr>
    </w:p>
    <w:p w14:paraId="7E65D595" w14:textId="77777777" w:rsidR="00D70D06" w:rsidRDefault="00D70D06">
      <w:pPr>
        <w:jc w:val="both"/>
        <w:rPr>
          <w:rFonts w:ascii="Arial" w:hAnsi="Arial" w:cs="Arial"/>
        </w:rPr>
      </w:pPr>
    </w:p>
    <w:p w14:paraId="23BFAEAA" w14:textId="05E6764C" w:rsidR="00D70D06" w:rsidRDefault="002436B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TITLE: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DE4E38">
        <w:rPr>
          <w:rFonts w:ascii="Arial" w:hAnsi="Arial" w:cs="Arial"/>
          <w:b/>
          <w:bCs/>
        </w:rPr>
        <w:t xml:space="preserve">Head of </w:t>
      </w:r>
      <w:r w:rsidR="00B26D6A">
        <w:rPr>
          <w:rFonts w:ascii="Arial" w:hAnsi="Arial" w:cs="Arial"/>
          <w:b/>
          <w:bCs/>
        </w:rPr>
        <w:t>Economics and Business</w:t>
      </w:r>
      <w:r w:rsidR="008E48F5">
        <w:rPr>
          <w:rFonts w:ascii="Arial" w:hAnsi="Arial" w:cs="Arial"/>
          <w:b/>
          <w:bCs/>
        </w:rPr>
        <w:t xml:space="preserve"> </w:t>
      </w:r>
      <w:r w:rsidR="00B26D6A">
        <w:rPr>
          <w:rFonts w:ascii="Arial" w:hAnsi="Arial" w:cs="Arial"/>
          <w:b/>
          <w:bCs/>
        </w:rPr>
        <w:t>Studies</w:t>
      </w:r>
    </w:p>
    <w:p w14:paraId="6D53B1A3" w14:textId="52BBCC3B" w:rsidR="00A60C7E" w:rsidRDefault="002436B1" w:rsidP="00A60C7E">
      <w:pPr>
        <w:rPr>
          <w:rFonts w:ascii="Arial" w:hAnsi="Arial"/>
          <w:b/>
          <w:snapToGrid w:val="0"/>
          <w:color w:val="000000"/>
          <w:sz w:val="28"/>
          <w:szCs w:val="28"/>
        </w:rPr>
      </w:pPr>
      <w:r>
        <w:rPr>
          <w:rFonts w:ascii="Arial" w:hAnsi="Arial" w:cs="Arial"/>
          <w:b/>
          <w:bCs/>
        </w:rPr>
        <w:t>SALARY: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0D2F9D16" w14:textId="5244A5A6" w:rsidR="00D70D06" w:rsidRDefault="002436B1" w:rsidP="00A60C7E">
      <w:r>
        <w:rPr>
          <w:rFonts w:ascii="Arial" w:hAnsi="Arial" w:cs="Arial"/>
          <w:b/>
          <w:bCs/>
        </w:rPr>
        <w:t>DATE: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September 202</w:t>
      </w:r>
      <w:r w:rsidR="00F41742">
        <w:rPr>
          <w:rFonts w:ascii="Arial" w:hAnsi="Arial" w:cs="Arial"/>
          <w:b/>
          <w:bCs/>
        </w:rPr>
        <w:t>4</w:t>
      </w:r>
    </w:p>
    <w:p w14:paraId="76AA1FFE" w14:textId="77777777" w:rsidR="00D70D06" w:rsidRDefault="00D70D06"/>
    <w:p w14:paraId="6F842DF6" w14:textId="77777777" w:rsidR="002436B1" w:rsidRDefault="002436B1" w:rsidP="002436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Aim </w:t>
      </w:r>
    </w:p>
    <w:p w14:paraId="3CE4360C" w14:textId="77777777" w:rsidR="002436B1" w:rsidRDefault="002436B1" w:rsidP="002436B1">
      <w:pPr>
        <w:rPr>
          <w:rFonts w:ascii="Arial" w:hAnsi="Arial" w:cs="Arial"/>
          <w:b/>
          <w:bCs/>
        </w:rPr>
      </w:pPr>
    </w:p>
    <w:p w14:paraId="19FA319E" w14:textId="6BBB8EC9" w:rsidR="002436B1" w:rsidRDefault="002436B1" w:rsidP="002436B1">
      <w:pPr>
        <w:jc w:val="both"/>
        <w:rPr>
          <w:rFonts w:ascii="Arial" w:hAnsi="Arial" w:cs="Arial"/>
          <w:bCs/>
        </w:rPr>
      </w:pPr>
      <w:r w:rsidRPr="00DE4E38">
        <w:rPr>
          <w:rFonts w:ascii="Arial" w:hAnsi="Arial" w:cs="Arial"/>
          <w:bCs/>
        </w:rPr>
        <w:t xml:space="preserve">The </w:t>
      </w:r>
      <w:r w:rsidR="00DE4E38" w:rsidRPr="00DE4E38">
        <w:rPr>
          <w:rFonts w:ascii="Arial" w:hAnsi="Arial" w:cs="Arial"/>
          <w:bCs/>
        </w:rPr>
        <w:t xml:space="preserve">Head of </w:t>
      </w:r>
      <w:r w:rsidR="008E48F5">
        <w:rPr>
          <w:rFonts w:ascii="Arial" w:hAnsi="Arial" w:cs="Arial"/>
          <w:bCs/>
        </w:rPr>
        <w:t>Economics and Business</w:t>
      </w:r>
      <w:r w:rsidRPr="00DE4E38">
        <w:rPr>
          <w:rFonts w:ascii="Arial" w:hAnsi="Arial" w:cs="Arial"/>
          <w:bCs/>
        </w:rPr>
        <w:t xml:space="preserve"> </w:t>
      </w:r>
      <w:r w:rsidR="00F41742">
        <w:rPr>
          <w:rFonts w:ascii="Arial" w:hAnsi="Arial" w:cs="Arial"/>
          <w:bCs/>
        </w:rPr>
        <w:t>will lead the delivery of both subjects</w:t>
      </w:r>
      <w:r w:rsidRPr="00DE4E38">
        <w:rPr>
          <w:rFonts w:ascii="Arial" w:hAnsi="Arial" w:cs="Arial"/>
          <w:bCs/>
        </w:rPr>
        <w:t>, work</w:t>
      </w:r>
      <w:r w:rsidR="00DE4E38" w:rsidRPr="00DE4E38">
        <w:rPr>
          <w:rFonts w:ascii="Arial" w:hAnsi="Arial" w:cs="Arial"/>
          <w:bCs/>
        </w:rPr>
        <w:t>ing</w:t>
      </w:r>
      <w:r w:rsidRPr="00DE4E38">
        <w:rPr>
          <w:rFonts w:ascii="Arial" w:hAnsi="Arial" w:cs="Arial"/>
          <w:bCs/>
        </w:rPr>
        <w:t xml:space="preserve"> strategically with the</w:t>
      </w:r>
      <w:r w:rsidR="00F41742">
        <w:rPr>
          <w:rFonts w:ascii="Arial" w:hAnsi="Arial" w:cs="Arial"/>
          <w:bCs/>
        </w:rPr>
        <w:t>ir team</w:t>
      </w:r>
      <w:r w:rsidRPr="00DE4E38">
        <w:rPr>
          <w:rFonts w:ascii="Arial" w:hAnsi="Arial" w:cs="Arial"/>
          <w:bCs/>
        </w:rPr>
        <w:t xml:space="preserve"> to develop consistently good and outstanding teaching throughout the </w:t>
      </w:r>
      <w:r w:rsidR="00DE4E38" w:rsidRPr="00DE4E38">
        <w:rPr>
          <w:rFonts w:ascii="Arial" w:hAnsi="Arial" w:cs="Arial"/>
          <w:bCs/>
        </w:rPr>
        <w:t xml:space="preserve">faculty </w:t>
      </w:r>
      <w:r w:rsidRPr="00DE4E38">
        <w:rPr>
          <w:rFonts w:ascii="Arial" w:hAnsi="Arial" w:cs="Arial"/>
          <w:bCs/>
        </w:rPr>
        <w:t>by:</w:t>
      </w:r>
    </w:p>
    <w:p w14:paraId="2E4E4A46" w14:textId="77777777" w:rsidR="002436B1" w:rsidRDefault="002436B1" w:rsidP="002436B1">
      <w:pPr>
        <w:jc w:val="both"/>
        <w:rPr>
          <w:rFonts w:ascii="Arial" w:hAnsi="Arial" w:cs="Arial"/>
        </w:rPr>
      </w:pPr>
    </w:p>
    <w:p w14:paraId="0C842B09" w14:textId="55500808" w:rsidR="002436B1" w:rsidRDefault="002436B1" w:rsidP="002436B1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Leading, developing and implementing teaching and learning initiatives and strategies </w:t>
      </w:r>
      <w:r w:rsidR="00DE4E38">
        <w:rPr>
          <w:rFonts w:ascii="Arial" w:hAnsi="Arial" w:cs="Arial"/>
        </w:rPr>
        <w:t xml:space="preserve">in </w:t>
      </w:r>
      <w:r w:rsidR="008E48F5">
        <w:rPr>
          <w:rFonts w:ascii="Arial" w:hAnsi="Arial" w:cs="Arial"/>
        </w:rPr>
        <w:t>the department</w:t>
      </w:r>
      <w:r>
        <w:rPr>
          <w:rFonts w:ascii="Arial" w:hAnsi="Arial" w:cs="Arial"/>
        </w:rPr>
        <w:t xml:space="preserve"> which improve the teaching practice of all members of staff and therefore raise student standards and progress. </w:t>
      </w:r>
    </w:p>
    <w:p w14:paraId="4573B64F" w14:textId="77777777" w:rsidR="002436B1" w:rsidRDefault="002436B1" w:rsidP="002436B1">
      <w:pPr>
        <w:jc w:val="both"/>
        <w:rPr>
          <w:rFonts w:ascii="Arial" w:hAnsi="Arial" w:cs="Arial"/>
        </w:rPr>
      </w:pPr>
    </w:p>
    <w:p w14:paraId="5EBBBB6C" w14:textId="66EB33A3" w:rsidR="002436B1" w:rsidRDefault="00DE4E38" w:rsidP="00DE4E3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Providing professional leadership and management for the </w:t>
      </w:r>
      <w:r w:rsidR="008E48F5">
        <w:rPr>
          <w:rFonts w:ascii="Arial" w:hAnsi="Arial" w:cs="Arial"/>
        </w:rPr>
        <w:t>department</w:t>
      </w:r>
      <w:r>
        <w:rPr>
          <w:rFonts w:ascii="Arial" w:hAnsi="Arial" w:cs="Arial"/>
        </w:rPr>
        <w:t>.</w:t>
      </w:r>
    </w:p>
    <w:p w14:paraId="4B9F4F70" w14:textId="77777777" w:rsidR="00DE4E38" w:rsidRPr="00DE4E38" w:rsidRDefault="00DE4E38" w:rsidP="00DE4E38">
      <w:pPr>
        <w:pStyle w:val="ListParagraph"/>
        <w:rPr>
          <w:rFonts w:ascii="Arial" w:hAnsi="Arial" w:cs="Arial"/>
        </w:rPr>
      </w:pPr>
    </w:p>
    <w:p w14:paraId="691E5492" w14:textId="069AB63E" w:rsidR="00DE4E38" w:rsidRDefault="00DE4E38" w:rsidP="00DE4E38">
      <w:pPr>
        <w:pStyle w:val="ListParagraph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Ensuring the efficient and effective use of resources in the </w:t>
      </w:r>
      <w:r w:rsidR="008E48F5">
        <w:rPr>
          <w:rFonts w:ascii="Arial" w:hAnsi="Arial" w:cs="Arial"/>
        </w:rPr>
        <w:t>department</w:t>
      </w:r>
      <w:r>
        <w:rPr>
          <w:rFonts w:ascii="Arial" w:hAnsi="Arial" w:cs="Arial"/>
        </w:rPr>
        <w:t>.</w:t>
      </w:r>
    </w:p>
    <w:p w14:paraId="3AD82EE7" w14:textId="77777777" w:rsidR="00DE4E38" w:rsidRPr="00DE4E38" w:rsidRDefault="00DE4E38" w:rsidP="00DE4E38">
      <w:pPr>
        <w:pStyle w:val="ListParagraph"/>
        <w:rPr>
          <w:rFonts w:ascii="Arial" w:hAnsi="Arial" w:cs="Arial"/>
        </w:rPr>
      </w:pPr>
    </w:p>
    <w:p w14:paraId="59B9755C" w14:textId="77777777" w:rsidR="00DE4E38" w:rsidRPr="00DE4E38" w:rsidRDefault="00DE4E38" w:rsidP="00DE4E38">
      <w:pPr>
        <w:pStyle w:val="ListParagraph"/>
        <w:jc w:val="both"/>
        <w:rPr>
          <w:rFonts w:ascii="Arial" w:hAnsi="Arial" w:cs="Arial"/>
        </w:rPr>
      </w:pPr>
    </w:p>
    <w:p w14:paraId="6311FAEC" w14:textId="491D9ADB" w:rsidR="002436B1" w:rsidRDefault="002436B1" w:rsidP="002436B1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In order to</w:t>
      </w:r>
      <w:proofErr w:type="gramEnd"/>
      <w:r>
        <w:rPr>
          <w:rFonts w:ascii="Arial" w:hAnsi="Arial" w:cs="Arial"/>
          <w:b/>
        </w:rPr>
        <w:t xml:space="preserve"> promote and achieve the school vision and purpose, the </w:t>
      </w:r>
      <w:r w:rsidR="00DE4E38">
        <w:rPr>
          <w:rFonts w:ascii="Arial" w:hAnsi="Arial" w:cs="Arial"/>
          <w:b/>
        </w:rPr>
        <w:t>Head of E</w:t>
      </w:r>
      <w:r w:rsidR="008E48F5">
        <w:rPr>
          <w:rFonts w:ascii="Arial" w:hAnsi="Arial" w:cs="Arial"/>
          <w:b/>
        </w:rPr>
        <w:t>conomics and Business Studies</w:t>
      </w:r>
      <w:r w:rsidR="00DE4E3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will:</w:t>
      </w:r>
    </w:p>
    <w:p w14:paraId="43D414AA" w14:textId="77777777" w:rsidR="002436B1" w:rsidRDefault="002436B1" w:rsidP="002436B1">
      <w:pPr>
        <w:jc w:val="both"/>
        <w:rPr>
          <w:rFonts w:ascii="Arial" w:hAnsi="Arial" w:cs="Arial"/>
          <w:b/>
        </w:rPr>
      </w:pPr>
    </w:p>
    <w:p w14:paraId="3A298AEF" w14:textId="77777777" w:rsidR="002436B1" w:rsidRDefault="002436B1" w:rsidP="002436B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expert knowledge of teaching and learning and disseminate this to other </w:t>
      </w:r>
      <w:proofErr w:type="gramStart"/>
      <w:r>
        <w:rPr>
          <w:rFonts w:ascii="Arial" w:hAnsi="Arial" w:cs="Arial"/>
        </w:rPr>
        <w:t>teachers;</w:t>
      </w:r>
      <w:proofErr w:type="gramEnd"/>
    </w:p>
    <w:p w14:paraId="66C3D01C" w14:textId="77777777" w:rsidR="002436B1" w:rsidRDefault="002436B1" w:rsidP="002436B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Maintain knowledge and understanding of the school aims, priorities, targets, self-evaluation and action </w:t>
      </w:r>
      <w:proofErr w:type="gramStart"/>
      <w:r>
        <w:rPr>
          <w:rFonts w:ascii="Arial" w:hAnsi="Arial" w:cs="Arial"/>
        </w:rPr>
        <w:t>plans;</w:t>
      </w:r>
      <w:proofErr w:type="gramEnd"/>
    </w:p>
    <w:p w14:paraId="0113A17C" w14:textId="77777777" w:rsidR="002436B1" w:rsidRDefault="002436B1" w:rsidP="002436B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and promote the benefits and effective use of </w:t>
      </w:r>
      <w:proofErr w:type="gramStart"/>
      <w:r>
        <w:rPr>
          <w:rFonts w:ascii="Arial" w:hAnsi="Arial" w:cs="Arial"/>
        </w:rPr>
        <w:t>ICT;</w:t>
      </w:r>
      <w:proofErr w:type="gramEnd"/>
    </w:p>
    <w:p w14:paraId="6926C752" w14:textId="1DCE2926" w:rsidR="002436B1" w:rsidRDefault="002436B1" w:rsidP="002436B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Understand and promote links between </w:t>
      </w:r>
      <w:r w:rsidR="008E48F5">
        <w:rPr>
          <w:rFonts w:ascii="Arial" w:hAnsi="Arial" w:cs="Arial"/>
        </w:rPr>
        <w:t>economics and business studies</w:t>
      </w:r>
      <w:r>
        <w:rPr>
          <w:rFonts w:ascii="Arial" w:hAnsi="Arial" w:cs="Arial"/>
        </w:rPr>
        <w:t xml:space="preserve"> and the </w:t>
      </w:r>
      <w:r w:rsidRPr="00F550C6">
        <w:rPr>
          <w:rFonts w:ascii="Arial" w:hAnsi="Arial" w:cs="Arial"/>
        </w:rPr>
        <w:t xml:space="preserve">wider curriculum, leading on </w:t>
      </w:r>
      <w:r>
        <w:rPr>
          <w:rFonts w:ascii="Arial" w:hAnsi="Arial" w:cs="Arial"/>
        </w:rPr>
        <w:t xml:space="preserve">some </w:t>
      </w:r>
      <w:r w:rsidRPr="00F550C6">
        <w:rPr>
          <w:rFonts w:ascii="Arial" w:hAnsi="Arial" w:cs="Arial"/>
        </w:rPr>
        <w:t xml:space="preserve">enrichment </w:t>
      </w:r>
      <w:proofErr w:type="gramStart"/>
      <w:r w:rsidRPr="00F550C6">
        <w:rPr>
          <w:rFonts w:ascii="Arial" w:hAnsi="Arial" w:cs="Arial"/>
        </w:rPr>
        <w:t>activities;</w:t>
      </w:r>
      <w:proofErr w:type="gramEnd"/>
    </w:p>
    <w:p w14:paraId="58AD89EC" w14:textId="77777777" w:rsidR="002436B1" w:rsidRDefault="002436B1" w:rsidP="002436B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Assist in supporting ITT students and </w:t>
      </w:r>
      <w:proofErr w:type="gramStart"/>
      <w:r>
        <w:rPr>
          <w:rFonts w:ascii="Arial" w:hAnsi="Arial" w:cs="Arial"/>
        </w:rPr>
        <w:t>ECTs;</w:t>
      </w:r>
      <w:proofErr w:type="gramEnd"/>
    </w:p>
    <w:p w14:paraId="1491184D" w14:textId="77777777" w:rsidR="002436B1" w:rsidRDefault="002436B1" w:rsidP="002436B1">
      <w:pPr>
        <w:pStyle w:val="ListParagraph"/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Lead </w:t>
      </w:r>
      <w:proofErr w:type="gramStart"/>
      <w:r>
        <w:rPr>
          <w:rFonts w:ascii="Arial" w:hAnsi="Arial" w:cs="Arial"/>
        </w:rPr>
        <w:t>staff as a whole, in</w:t>
      </w:r>
      <w:proofErr w:type="gramEnd"/>
      <w:r>
        <w:rPr>
          <w:rFonts w:ascii="Arial" w:hAnsi="Arial" w:cs="Arial"/>
        </w:rPr>
        <w:t xml:space="preserve"> groups or as individuals, towards improvement.</w:t>
      </w:r>
    </w:p>
    <w:p w14:paraId="1D5DF53A" w14:textId="77777777" w:rsidR="002436B1" w:rsidRDefault="002436B1" w:rsidP="002436B1">
      <w:pPr>
        <w:pStyle w:val="ListParagraph"/>
        <w:spacing w:after="200" w:line="276" w:lineRule="auto"/>
        <w:jc w:val="both"/>
        <w:rPr>
          <w:rFonts w:ascii="Arial" w:hAnsi="Arial" w:cs="Arial"/>
        </w:rPr>
      </w:pPr>
    </w:p>
    <w:p w14:paraId="38956ED7" w14:textId="7F1B2495" w:rsidR="002436B1" w:rsidRDefault="002436B1" w:rsidP="002436B1">
      <w:p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The </w:t>
      </w:r>
      <w:r w:rsidR="00DE4E38">
        <w:rPr>
          <w:rFonts w:ascii="Arial" w:hAnsi="Arial" w:cs="Arial"/>
          <w:b/>
        </w:rPr>
        <w:t xml:space="preserve">Head of </w:t>
      </w:r>
      <w:r w:rsidR="008E48F5">
        <w:rPr>
          <w:rFonts w:ascii="Arial" w:hAnsi="Arial" w:cs="Arial"/>
          <w:b/>
        </w:rPr>
        <w:t>Economics and Business Studies</w:t>
      </w:r>
      <w:r>
        <w:rPr>
          <w:rFonts w:ascii="Arial" w:hAnsi="Arial" w:cs="Arial"/>
          <w:b/>
        </w:rPr>
        <w:t xml:space="preserve"> will develop the quality of teaching and learning at Nobel by: </w:t>
      </w:r>
    </w:p>
    <w:p w14:paraId="57C9ED7E" w14:textId="75C0112B" w:rsidR="002436B1" w:rsidRPr="008D2A08" w:rsidRDefault="002436B1" w:rsidP="002436B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8D2A08">
        <w:rPr>
          <w:rFonts w:ascii="Arial" w:hAnsi="Arial" w:cs="Arial"/>
        </w:rPr>
        <w:t>Ensuring that effective schemes of learning are in place</w:t>
      </w:r>
      <w:r>
        <w:rPr>
          <w:rFonts w:ascii="Arial" w:hAnsi="Arial" w:cs="Arial"/>
        </w:rPr>
        <w:t xml:space="preserve"> and are fit for </w:t>
      </w:r>
      <w:proofErr w:type="gramStart"/>
      <w:r>
        <w:rPr>
          <w:rFonts w:ascii="Arial" w:hAnsi="Arial" w:cs="Arial"/>
        </w:rPr>
        <w:t>purpose;</w:t>
      </w:r>
      <w:proofErr w:type="gramEnd"/>
    </w:p>
    <w:p w14:paraId="78A8EE3C" w14:textId="77777777" w:rsidR="002436B1" w:rsidRDefault="002436B1" w:rsidP="002436B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Developing the use of coaching/mentoring techniques and styles to develop the teaching practice of all teaching </w:t>
      </w:r>
      <w:proofErr w:type="gramStart"/>
      <w:r>
        <w:rPr>
          <w:rFonts w:ascii="Arial" w:hAnsi="Arial" w:cs="Arial"/>
        </w:rPr>
        <w:t>staff;</w:t>
      </w:r>
      <w:proofErr w:type="gramEnd"/>
    </w:p>
    <w:p w14:paraId="03C8707B" w14:textId="77777777" w:rsidR="002436B1" w:rsidRDefault="002436B1" w:rsidP="002436B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Contributing to cross-curricular and subject specific </w:t>
      </w:r>
      <w:proofErr w:type="gramStart"/>
      <w:r>
        <w:rPr>
          <w:rFonts w:ascii="Arial" w:hAnsi="Arial" w:cs="Arial"/>
        </w:rPr>
        <w:t>CPD;</w:t>
      </w:r>
      <w:proofErr w:type="gramEnd"/>
    </w:p>
    <w:p w14:paraId="3B8FDBC0" w14:textId="77777777" w:rsidR="002436B1" w:rsidRDefault="002436B1" w:rsidP="002436B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Engaging in professional dialogue with specific colleagues which emphasises improvements in teaching and learning and highlights areas for development, resulting in a positive impact on student </w:t>
      </w:r>
      <w:proofErr w:type="gramStart"/>
      <w:r>
        <w:rPr>
          <w:rFonts w:ascii="Arial" w:hAnsi="Arial" w:cs="Arial"/>
        </w:rPr>
        <w:t>learning;</w:t>
      </w:r>
      <w:proofErr w:type="gramEnd"/>
    </w:p>
    <w:p w14:paraId="18EE3004" w14:textId="77777777" w:rsidR="002436B1" w:rsidRPr="00F550C6" w:rsidRDefault="002436B1" w:rsidP="002436B1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rFonts w:ascii="Arial" w:hAnsi="Arial" w:cs="Arial"/>
        </w:rPr>
      </w:pPr>
      <w:r w:rsidRPr="00F550C6">
        <w:rPr>
          <w:rFonts w:ascii="Arial" w:hAnsi="Arial" w:cs="Arial"/>
        </w:rPr>
        <w:t>Undertake rigorous and effective performance appraisal, in line with school policy.</w:t>
      </w:r>
    </w:p>
    <w:p w14:paraId="13D714FD" w14:textId="582E2422" w:rsidR="002436B1" w:rsidRPr="002436B1" w:rsidRDefault="002436B1" w:rsidP="002436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Observing lessons and giving </w:t>
      </w:r>
      <w:proofErr w:type="gramStart"/>
      <w:r>
        <w:rPr>
          <w:rFonts w:ascii="Arial" w:hAnsi="Arial" w:cs="Arial"/>
        </w:rPr>
        <w:t>feedback;</w:t>
      </w:r>
      <w:proofErr w:type="gramEnd"/>
    </w:p>
    <w:p w14:paraId="3D4CF205" w14:textId="454F9B74" w:rsidR="002436B1" w:rsidRDefault="00DE4E38" w:rsidP="002436B1">
      <w:pPr>
        <w:rPr>
          <w:rFonts w:ascii="Arial" w:hAnsi="Arial" w:cs="Arial"/>
          <w:b/>
        </w:rPr>
      </w:pPr>
      <w:r w:rsidRPr="00DE4E38">
        <w:rPr>
          <w:rFonts w:ascii="Arial" w:hAnsi="Arial" w:cs="Arial"/>
          <w:b/>
        </w:rPr>
        <w:lastRenderedPageBreak/>
        <w:t>The Head of E</w:t>
      </w:r>
      <w:r w:rsidR="008E48F5">
        <w:rPr>
          <w:rFonts w:ascii="Arial" w:hAnsi="Arial" w:cs="Arial"/>
          <w:b/>
        </w:rPr>
        <w:t xml:space="preserve">conomics and Business Studies </w:t>
      </w:r>
      <w:r w:rsidR="002436B1" w:rsidRPr="00DE4E38">
        <w:rPr>
          <w:rFonts w:ascii="Arial" w:hAnsi="Arial" w:cs="Arial"/>
          <w:b/>
        </w:rPr>
        <w:t>will take responsibility</w:t>
      </w:r>
      <w:r w:rsidR="002436B1">
        <w:rPr>
          <w:rFonts w:ascii="Arial" w:hAnsi="Arial" w:cs="Arial"/>
          <w:b/>
        </w:rPr>
        <w:t xml:space="preserve"> for their own professional development and use the outcomes to improve their teaching and students’ learning by:</w:t>
      </w:r>
    </w:p>
    <w:p w14:paraId="4BED87ED" w14:textId="77777777" w:rsidR="002436B1" w:rsidRDefault="002436B1" w:rsidP="002436B1">
      <w:pPr>
        <w:rPr>
          <w:rFonts w:ascii="Arial" w:hAnsi="Arial" w:cs="Arial"/>
          <w:b/>
        </w:rPr>
      </w:pPr>
    </w:p>
    <w:p w14:paraId="72846E54" w14:textId="77777777" w:rsidR="002436B1" w:rsidRDefault="002436B1" w:rsidP="002436B1">
      <w:pPr>
        <w:pStyle w:val="ListParagraph"/>
        <w:numPr>
          <w:ilvl w:val="0"/>
          <w:numId w:val="6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Maintaining subject and pedagogical knowledge through reading, CPD and research to inform their own </w:t>
      </w:r>
      <w:proofErr w:type="gramStart"/>
      <w:r>
        <w:rPr>
          <w:rFonts w:ascii="Arial" w:hAnsi="Arial" w:cs="Arial"/>
        </w:rPr>
        <w:t>practice;</w:t>
      </w:r>
      <w:proofErr w:type="gramEnd"/>
    </w:p>
    <w:p w14:paraId="5D89878C" w14:textId="77777777" w:rsidR="002436B1" w:rsidRDefault="002436B1" w:rsidP="002436B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Demonstrating impact in teaching and on students’ </w:t>
      </w:r>
      <w:proofErr w:type="gramStart"/>
      <w:r>
        <w:rPr>
          <w:rFonts w:ascii="Arial" w:hAnsi="Arial" w:cs="Arial"/>
        </w:rPr>
        <w:t>learning;</w:t>
      </w:r>
      <w:proofErr w:type="gramEnd"/>
    </w:p>
    <w:p w14:paraId="0021E998" w14:textId="47DC4079" w:rsidR="002436B1" w:rsidRDefault="002436B1" w:rsidP="002436B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Prioritising and managing their own time effectively, balancing the demands made by teaching, </w:t>
      </w:r>
      <w:r w:rsidR="008E48F5">
        <w:rPr>
          <w:rFonts w:ascii="Arial" w:hAnsi="Arial" w:cs="Arial"/>
        </w:rPr>
        <w:t>the HOD role</w:t>
      </w:r>
      <w:r>
        <w:rPr>
          <w:rFonts w:ascii="Arial" w:hAnsi="Arial" w:cs="Arial"/>
        </w:rPr>
        <w:t xml:space="preserve"> and involvement in school </w:t>
      </w:r>
      <w:proofErr w:type="gramStart"/>
      <w:r>
        <w:rPr>
          <w:rFonts w:ascii="Arial" w:hAnsi="Arial" w:cs="Arial"/>
        </w:rPr>
        <w:t>development;</w:t>
      </w:r>
      <w:proofErr w:type="gramEnd"/>
    </w:p>
    <w:p w14:paraId="300B16A1" w14:textId="77777777" w:rsidR="002436B1" w:rsidRDefault="002436B1" w:rsidP="002436B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Achieving their own challenging professional </w:t>
      </w:r>
      <w:proofErr w:type="gramStart"/>
      <w:r>
        <w:rPr>
          <w:rFonts w:ascii="Arial" w:hAnsi="Arial" w:cs="Arial"/>
        </w:rPr>
        <w:t>objectives;</w:t>
      </w:r>
      <w:proofErr w:type="gramEnd"/>
    </w:p>
    <w:p w14:paraId="346FF0FD" w14:textId="7E04C1EA" w:rsidR="002436B1" w:rsidRDefault="002436B1" w:rsidP="002436B1">
      <w:pPr>
        <w:pStyle w:val="ListParagraph"/>
        <w:numPr>
          <w:ilvl w:val="0"/>
          <w:numId w:val="8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Taking an active part in </w:t>
      </w:r>
      <w:r w:rsidR="00DE4E38">
        <w:rPr>
          <w:rFonts w:ascii="Arial" w:hAnsi="Arial" w:cs="Arial"/>
        </w:rPr>
        <w:t xml:space="preserve">curriculum leadership </w:t>
      </w:r>
      <w:r>
        <w:rPr>
          <w:rFonts w:ascii="Arial" w:hAnsi="Arial" w:cs="Arial"/>
        </w:rPr>
        <w:t>Team Meetings to share good practice and promote consistency.</w:t>
      </w:r>
    </w:p>
    <w:p w14:paraId="0934BB76" w14:textId="77777777" w:rsidR="002436B1" w:rsidRDefault="002436B1" w:rsidP="002436B1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 xml:space="preserve">Purpose </w:t>
      </w:r>
    </w:p>
    <w:p w14:paraId="47085C5B" w14:textId="77777777" w:rsidR="002436B1" w:rsidRDefault="002436B1" w:rsidP="002436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carry out the professional duties of a teacher as circumstances may require and in accordance with the school’s polices and the National Teaching Standards 2013.</w:t>
      </w:r>
    </w:p>
    <w:p w14:paraId="26CBFBA2" w14:textId="77777777" w:rsidR="002436B1" w:rsidRDefault="002436B1" w:rsidP="002436B1">
      <w:pPr>
        <w:jc w:val="both"/>
        <w:rPr>
          <w:rFonts w:ascii="Arial" w:hAnsi="Arial" w:cs="Arial"/>
        </w:rPr>
      </w:pPr>
    </w:p>
    <w:p w14:paraId="7A8130E4" w14:textId="77777777" w:rsidR="002436B1" w:rsidRDefault="002436B1" w:rsidP="002436B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Job Context</w:t>
      </w:r>
    </w:p>
    <w:p w14:paraId="493DA020" w14:textId="77777777" w:rsidR="002436B1" w:rsidRDefault="002436B1" w:rsidP="002436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primary responsibility of all teachers is to ensure that all students within their teaching and form groups attain to their maximum potential. The objectives are to ensure:</w:t>
      </w:r>
    </w:p>
    <w:p w14:paraId="5C34CADC" w14:textId="77777777" w:rsidR="002436B1" w:rsidRDefault="002436B1" w:rsidP="002436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consistently high standards of learning and teaching</w:t>
      </w:r>
    </w:p>
    <w:p w14:paraId="70572E97" w14:textId="77777777" w:rsidR="002436B1" w:rsidRDefault="002436B1" w:rsidP="002436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continual progress in educational achievement</w:t>
      </w:r>
    </w:p>
    <w:p w14:paraId="5BA33A6F" w14:textId="77777777" w:rsidR="002436B1" w:rsidRDefault="002436B1" w:rsidP="002436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positive attitudes to learning and school</w:t>
      </w:r>
    </w:p>
    <w:p w14:paraId="20059D9A" w14:textId="77777777" w:rsidR="002436B1" w:rsidRDefault="002436B1" w:rsidP="002436B1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personal and social development</w:t>
      </w:r>
    </w:p>
    <w:p w14:paraId="127BD84B" w14:textId="77777777" w:rsidR="002436B1" w:rsidRDefault="002436B1" w:rsidP="002436B1">
      <w:pPr>
        <w:rPr>
          <w:rFonts w:ascii="Arial" w:hAnsi="Arial" w:cs="Arial"/>
          <w:bCs/>
        </w:rPr>
      </w:pPr>
    </w:p>
    <w:p w14:paraId="339E0DF1" w14:textId="0D55FC73" w:rsidR="00D70D06" w:rsidRDefault="002436B1" w:rsidP="002436B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  <w:r>
        <w:rPr>
          <w:rFonts w:ascii="Arial" w:eastAsia="Calibri" w:hAnsi="Arial" w:cs="Arial"/>
          <w:color w:val="000000"/>
          <w:sz w:val="23"/>
          <w:szCs w:val="23"/>
        </w:rPr>
        <w:t xml:space="preserve">Working Time: 195 days / 1265 hours per year - Full time </w:t>
      </w:r>
    </w:p>
    <w:p w14:paraId="36C29195" w14:textId="6157D7BF" w:rsidR="002436B1" w:rsidRDefault="002436B1" w:rsidP="002436B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tbl>
      <w:tblPr>
        <w:tblpPr w:leftFromText="180" w:rightFromText="180" w:vertAnchor="text" w:horzAnchor="margin" w:tblpY="352"/>
        <w:tblW w:w="10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8389"/>
      </w:tblGrid>
      <w:tr w:rsidR="002436B1" w14:paraId="7023C54D" w14:textId="77777777" w:rsidTr="0024157C">
        <w:trPr>
          <w:trHeight w:val="420"/>
          <w:tblHeader/>
        </w:trPr>
        <w:tc>
          <w:tcPr>
            <w:tcW w:w="1951" w:type="dxa"/>
          </w:tcPr>
          <w:p w14:paraId="51ACC84B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color w:val="000000"/>
                <w:kern w:val="32"/>
              </w:rPr>
            </w:pPr>
            <w:r>
              <w:rPr>
                <w:rFonts w:ascii="Arial" w:hAnsi="Arial" w:cs="Arial"/>
                <w:b/>
                <w:color w:val="000000"/>
                <w:kern w:val="32"/>
              </w:rPr>
              <w:t>Area</w:t>
            </w:r>
          </w:p>
        </w:tc>
        <w:tc>
          <w:tcPr>
            <w:tcW w:w="8389" w:type="dxa"/>
          </w:tcPr>
          <w:p w14:paraId="6C8CC9BA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color w:val="000000"/>
                <w:kern w:val="32"/>
              </w:rPr>
            </w:pPr>
            <w:r>
              <w:rPr>
                <w:rFonts w:ascii="Arial" w:hAnsi="Arial" w:cs="Arial"/>
                <w:b/>
                <w:color w:val="000000"/>
                <w:kern w:val="32"/>
              </w:rPr>
              <w:t>Responsibilities</w:t>
            </w:r>
          </w:p>
        </w:tc>
      </w:tr>
      <w:tr w:rsidR="002436B1" w14:paraId="6DE31810" w14:textId="77777777" w:rsidTr="0024157C">
        <w:trPr>
          <w:trHeight w:val="590"/>
        </w:trPr>
        <w:tc>
          <w:tcPr>
            <w:tcW w:w="1951" w:type="dxa"/>
          </w:tcPr>
          <w:p w14:paraId="275507FF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Line Management</w:t>
            </w:r>
          </w:p>
        </w:tc>
        <w:tc>
          <w:tcPr>
            <w:tcW w:w="8389" w:type="dxa"/>
          </w:tcPr>
          <w:p w14:paraId="04208035" w14:textId="60D5F7F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Responsible to: Headteacher; SLT link; as appropriate.</w:t>
            </w:r>
          </w:p>
        </w:tc>
      </w:tr>
      <w:tr w:rsidR="002436B1" w14:paraId="017500A7" w14:textId="77777777" w:rsidTr="0024157C">
        <w:trPr>
          <w:trHeight w:val="590"/>
        </w:trPr>
        <w:tc>
          <w:tcPr>
            <w:tcW w:w="1951" w:type="dxa"/>
          </w:tcPr>
          <w:p w14:paraId="3C1F2176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Teaching &amp; Learning</w:t>
            </w:r>
          </w:p>
        </w:tc>
        <w:tc>
          <w:tcPr>
            <w:tcW w:w="8389" w:type="dxa"/>
          </w:tcPr>
          <w:p w14:paraId="11538B41" w14:textId="77777777" w:rsidR="002436B1" w:rsidRDefault="002436B1" w:rsidP="002436B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Plan and prepare lessons in line with subject schemes of work, using appropriate teaching methods and resources.</w:t>
            </w:r>
          </w:p>
          <w:p w14:paraId="4D11F8DB" w14:textId="23C7EC7C" w:rsidR="002436B1" w:rsidRDefault="00DE4E38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 w:after="4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on</w:t>
            </w:r>
            <w:r w:rsidR="002436B1">
              <w:rPr>
                <w:rFonts w:ascii="Arial" w:hAnsi="Arial" w:cs="Arial"/>
              </w:rPr>
              <w:t xml:space="preserve"> the development of Schemes of Work and Subject/Faculty policies.</w:t>
            </w:r>
          </w:p>
          <w:p w14:paraId="4584C4E5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rigorous form tutoring sessions, making planned and effective use of all teaching and tutoring time.</w:t>
            </w:r>
          </w:p>
          <w:p w14:paraId="11826F25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the effective and efficient deployment of classroom support.</w:t>
            </w:r>
          </w:p>
          <w:p w14:paraId="53EE8BC6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students are fully prepared for external examinations.</w:t>
            </w:r>
          </w:p>
        </w:tc>
      </w:tr>
      <w:tr w:rsidR="002436B1" w14:paraId="70D5510C" w14:textId="77777777" w:rsidTr="0024157C">
        <w:trPr>
          <w:trHeight w:val="276"/>
        </w:trPr>
        <w:tc>
          <w:tcPr>
            <w:tcW w:w="1951" w:type="dxa"/>
          </w:tcPr>
          <w:p w14:paraId="00A6B25B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Pastoral</w:t>
            </w:r>
          </w:p>
        </w:tc>
        <w:tc>
          <w:tcPr>
            <w:tcW w:w="8389" w:type="dxa"/>
          </w:tcPr>
          <w:p w14:paraId="1614FC91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high expectations for students’ behaviour, establishing and maintaining a good standard of discipline.</w:t>
            </w:r>
          </w:p>
          <w:p w14:paraId="3E2A0BCC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student supervisory duties and cover for absent colleagues in line with school procedures.</w:t>
            </w:r>
          </w:p>
          <w:p w14:paraId="6E135661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Maintain discipline in accordance with the school Behaviour for Learning Policy.</w:t>
            </w:r>
          </w:p>
          <w:p w14:paraId="76E5B17C" w14:textId="77777777" w:rsidR="002436B1" w:rsidRDefault="002436B1" w:rsidP="002436B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Encourage good practice </w:t>
            </w:r>
            <w:proofErr w:type="gramStart"/>
            <w:r>
              <w:rPr>
                <w:rFonts w:ascii="Arial" w:hAnsi="Arial" w:cs="Arial"/>
                <w:lang w:eastAsia="en-GB"/>
              </w:rPr>
              <w:t>with regard to</w:t>
            </w:r>
            <w:proofErr w:type="gramEnd"/>
            <w:r>
              <w:rPr>
                <w:rFonts w:ascii="Arial" w:hAnsi="Arial" w:cs="Arial"/>
                <w:lang w:eastAsia="en-GB"/>
              </w:rPr>
              <w:t xml:space="preserve"> punctuality, behaviour, health &amp; safety, standards of work and homework.</w:t>
            </w:r>
          </w:p>
          <w:p w14:paraId="64D6D1C3" w14:textId="77777777" w:rsidR="002436B1" w:rsidRDefault="002436B1" w:rsidP="002436B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lastRenderedPageBreak/>
              <w:t>Make every reasonable effort to ensure the Home School Agreement is adhered to.</w:t>
            </w:r>
          </w:p>
          <w:p w14:paraId="203A1F73" w14:textId="77777777" w:rsidR="002436B1" w:rsidRDefault="002436B1" w:rsidP="002436B1">
            <w:pPr>
              <w:numPr>
                <w:ilvl w:val="0"/>
                <w:numId w:val="5"/>
              </w:numPr>
              <w:contextualSpacing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Provide guidance and advice to students on educational and social matters, especially in the role as form tutor, if applicable.</w:t>
            </w:r>
          </w:p>
        </w:tc>
      </w:tr>
      <w:tr w:rsidR="002436B1" w14:paraId="3A003E0A" w14:textId="77777777" w:rsidTr="0024157C">
        <w:trPr>
          <w:trHeight w:val="590"/>
        </w:trPr>
        <w:tc>
          <w:tcPr>
            <w:tcW w:w="1951" w:type="dxa"/>
          </w:tcPr>
          <w:p w14:paraId="42932422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lastRenderedPageBreak/>
              <w:t>Assessment</w:t>
            </w:r>
          </w:p>
        </w:tc>
        <w:tc>
          <w:tcPr>
            <w:tcW w:w="8389" w:type="dxa"/>
          </w:tcPr>
          <w:p w14:paraId="21DE000C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Assess and record each student’s progress through observation, questioning, testing and marking.</w:t>
            </w:r>
          </w:p>
          <w:p w14:paraId="5CB4A213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 effective use of national, local and school data to set clear targets for students’ achievement and to monitor progress.</w:t>
            </w:r>
          </w:p>
          <w:p w14:paraId="18BAAB51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Meet tracking and reporting deadlines.</w:t>
            </w:r>
          </w:p>
          <w:p w14:paraId="4C4AF1EE" w14:textId="20D184C6" w:rsidR="002436B1" w:rsidRDefault="00DE4E38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on </w:t>
            </w:r>
            <w:r w:rsidR="002436B1">
              <w:rPr>
                <w:rFonts w:ascii="Arial" w:hAnsi="Arial" w:cs="Arial"/>
              </w:rPr>
              <w:t>subject/faculty monitoring of student assessment and keep,</w:t>
            </w:r>
            <w:r>
              <w:rPr>
                <w:rFonts w:ascii="Arial" w:hAnsi="Arial" w:cs="Arial"/>
              </w:rPr>
              <w:t xml:space="preserve"> SLT</w:t>
            </w:r>
            <w:r w:rsidR="002436B1">
              <w:rPr>
                <w:rFonts w:ascii="Arial" w:hAnsi="Arial" w:cs="Arial"/>
              </w:rPr>
              <w:t xml:space="preserve"> HOYs &amp; Form tutors informed about student progress.</w:t>
            </w:r>
          </w:p>
          <w:p w14:paraId="72301771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effective assessment of students for external examinations, as required.</w:t>
            </w:r>
          </w:p>
        </w:tc>
      </w:tr>
      <w:tr w:rsidR="002436B1" w14:paraId="13BDBF6B" w14:textId="77777777" w:rsidTr="0024157C">
        <w:trPr>
          <w:trHeight w:val="590"/>
        </w:trPr>
        <w:tc>
          <w:tcPr>
            <w:tcW w:w="1951" w:type="dxa"/>
          </w:tcPr>
          <w:p w14:paraId="3658E65E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Reporting/</w:t>
            </w:r>
          </w:p>
          <w:p w14:paraId="0B8A6ABC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  <w:sz w:val="22"/>
                <w:szCs w:val="22"/>
              </w:rPr>
            </w:pPr>
            <w:r>
              <w:rPr>
                <w:rFonts w:ascii="Arial" w:hAnsi="Arial" w:cs="Arial"/>
                <w:b/>
                <w:kern w:val="32"/>
                <w:sz w:val="22"/>
                <w:szCs w:val="22"/>
              </w:rPr>
              <w:t>Communication</w:t>
            </w:r>
          </w:p>
        </w:tc>
        <w:tc>
          <w:tcPr>
            <w:tcW w:w="8389" w:type="dxa"/>
          </w:tcPr>
          <w:p w14:paraId="582D65D1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familiarity with reporting requirements and prepare and present informative reports for parents.</w:t>
            </w:r>
          </w:p>
          <w:p w14:paraId="60A7F39E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Communicate as appropriate with parents of students and external bodies concerned with student welfare.</w:t>
            </w:r>
          </w:p>
          <w:p w14:paraId="2639D56F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activities such as Parents’ evenings, Review Days, Open Evenings, Faculty meetings, staff meetings and other meetings/events as required.</w:t>
            </w:r>
          </w:p>
        </w:tc>
      </w:tr>
      <w:tr w:rsidR="002436B1" w14:paraId="77741D60" w14:textId="77777777" w:rsidTr="0024157C">
        <w:trPr>
          <w:trHeight w:val="590"/>
        </w:trPr>
        <w:tc>
          <w:tcPr>
            <w:tcW w:w="1951" w:type="dxa"/>
          </w:tcPr>
          <w:p w14:paraId="71653945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Form Tutorship (if applicable)</w:t>
            </w:r>
          </w:p>
        </w:tc>
        <w:tc>
          <w:tcPr>
            <w:tcW w:w="8389" w:type="dxa"/>
          </w:tcPr>
          <w:p w14:paraId="5352FE42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Promote high aspirations by monitoring the academic progress of form members and their attitudes to learning.</w:t>
            </w:r>
          </w:p>
          <w:p w14:paraId="31F0FCEC" w14:textId="539CE4DC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pastoral care of the form group, which supports the aims and values of the school, encouraging positive attitudes towards the Year and Hou</w:t>
            </w:r>
            <w:r w:rsidR="00122303">
              <w:rPr>
                <w:rFonts w:ascii="Arial" w:hAnsi="Arial" w:cs="Arial"/>
              </w:rPr>
              <w:t>se</w:t>
            </w:r>
            <w:r>
              <w:rPr>
                <w:rFonts w:ascii="Arial" w:hAnsi="Arial" w:cs="Arial"/>
              </w:rPr>
              <w:t xml:space="preserve"> systems.</w:t>
            </w:r>
          </w:p>
          <w:p w14:paraId="0523C680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and maintain high standards of behaviour and discipline in accordance with the schools Behaviour for Learning policy.</w:t>
            </w:r>
          </w:p>
          <w:p w14:paraId="4882CB08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Monitor and support academic progress, attitude to learning and the behaviour of form members, intervening when needed and communicating with parents/carers when required.</w:t>
            </w:r>
          </w:p>
          <w:p w14:paraId="5CB3C407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in family focused events, e.g. Form Tutor Evening and New Intake Evening.</w:t>
            </w:r>
          </w:p>
        </w:tc>
      </w:tr>
      <w:tr w:rsidR="002436B1" w14:paraId="4102F0BB" w14:textId="77777777" w:rsidTr="0024157C">
        <w:trPr>
          <w:trHeight w:val="590"/>
        </w:trPr>
        <w:tc>
          <w:tcPr>
            <w:tcW w:w="1951" w:type="dxa"/>
          </w:tcPr>
          <w:p w14:paraId="3C97EE1A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>Performance Appraisal</w:t>
            </w:r>
          </w:p>
        </w:tc>
        <w:tc>
          <w:tcPr>
            <w:tcW w:w="8389" w:type="dxa"/>
          </w:tcPr>
          <w:p w14:paraId="2B962999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Participate fully in the school’s Performance Appraisal arrangements.</w:t>
            </w:r>
          </w:p>
          <w:p w14:paraId="3AC6975E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own professional development and identify training needs.</w:t>
            </w:r>
          </w:p>
          <w:p w14:paraId="6FA9C13F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part in lesson observations to share good practice and as part of the school’s self-evaluation.</w:t>
            </w:r>
          </w:p>
          <w:p w14:paraId="5E676E65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 on advice and feedback given and be open to support to improve own performance.</w:t>
            </w:r>
          </w:p>
        </w:tc>
      </w:tr>
      <w:tr w:rsidR="002436B1" w14:paraId="69CC55AC" w14:textId="77777777" w:rsidTr="0024157C">
        <w:trPr>
          <w:trHeight w:val="590"/>
        </w:trPr>
        <w:tc>
          <w:tcPr>
            <w:tcW w:w="1951" w:type="dxa"/>
          </w:tcPr>
          <w:p w14:paraId="28DA202F" w14:textId="77777777" w:rsidR="002436B1" w:rsidRDefault="002436B1" w:rsidP="0024157C">
            <w:pPr>
              <w:keepNext/>
              <w:spacing w:before="40" w:after="40"/>
              <w:outlineLvl w:val="0"/>
              <w:rPr>
                <w:rFonts w:ascii="Arial" w:hAnsi="Arial" w:cs="Arial"/>
                <w:b/>
                <w:kern w:val="32"/>
              </w:rPr>
            </w:pPr>
            <w:r>
              <w:rPr>
                <w:rFonts w:ascii="Arial" w:hAnsi="Arial" w:cs="Arial"/>
                <w:b/>
                <w:kern w:val="32"/>
              </w:rPr>
              <w:t xml:space="preserve">Other </w:t>
            </w:r>
          </w:p>
        </w:tc>
        <w:tc>
          <w:tcPr>
            <w:tcW w:w="8389" w:type="dxa"/>
          </w:tcPr>
          <w:p w14:paraId="53117447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assemblies.</w:t>
            </w:r>
          </w:p>
          <w:p w14:paraId="5FA6B363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registers for classes.</w:t>
            </w:r>
          </w:p>
          <w:p w14:paraId="193CD6E0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suitable cover work in good time for planned absences.</w:t>
            </w:r>
          </w:p>
          <w:p w14:paraId="4E0C1728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Establish effective working relationships and set a good example through personal and professional conduct.</w:t>
            </w:r>
          </w:p>
          <w:p w14:paraId="40E133D2" w14:textId="12A1FD31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Any other duties requested by line manager, </w:t>
            </w:r>
            <w:r w:rsidR="00DE4E38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>r Headteacher.</w:t>
            </w:r>
          </w:p>
          <w:p w14:paraId="1A8DD469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play a full part in the life of the school community, to support its distinctive aims and ethos and to encourage staff and students to follow this example. </w:t>
            </w:r>
          </w:p>
          <w:p w14:paraId="4E1A80CF" w14:textId="77777777" w:rsidR="002436B1" w:rsidRDefault="002436B1" w:rsidP="002436B1">
            <w:pPr>
              <w:numPr>
                <w:ilvl w:val="0"/>
                <w:numId w:val="5"/>
              </w:numPr>
              <w:tabs>
                <w:tab w:val="left" w:pos="360"/>
              </w:tabs>
              <w:overflowPunct w:val="0"/>
              <w:autoSpaceDE w:val="0"/>
              <w:autoSpaceDN w:val="0"/>
              <w:adjustRightInd w:val="0"/>
              <w:spacing w:before="20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 promote actively the school’s corporate policies and to comply with the school’s Health and Safety Policy and undertake risk assessments as appropriate.</w:t>
            </w:r>
          </w:p>
        </w:tc>
      </w:tr>
    </w:tbl>
    <w:p w14:paraId="01FC9355" w14:textId="77777777" w:rsidR="002436B1" w:rsidRPr="002436B1" w:rsidRDefault="002436B1" w:rsidP="002436B1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3"/>
          <w:szCs w:val="23"/>
        </w:rPr>
      </w:pPr>
    </w:p>
    <w:p w14:paraId="7B0EAD66" w14:textId="77777777" w:rsidR="00D70D06" w:rsidRDefault="00D70D06"/>
    <w:p w14:paraId="7D1F26F9" w14:textId="77777777" w:rsidR="00D70D06" w:rsidRDefault="002436B1">
      <w:r>
        <w:br w:type="page"/>
      </w:r>
    </w:p>
    <w:p w14:paraId="2F2727A7" w14:textId="77777777" w:rsidR="00D70D06" w:rsidRDefault="002436B1">
      <w:r>
        <w:rPr>
          <w:rFonts w:ascii="Arial" w:hAnsi="Arial" w:cs="Arial"/>
          <w:b/>
          <w:bCs/>
          <w:noProof/>
          <w:lang w:eastAsia="en-GB"/>
        </w:rPr>
        <w:lastRenderedPageBreak/>
        <w:drawing>
          <wp:anchor distT="0" distB="0" distL="114300" distR="114300" simplePos="0" relativeHeight="251658752" behindDoc="1" locked="0" layoutInCell="1" allowOverlap="1" wp14:anchorId="564FC118" wp14:editId="4CAF9CBF">
            <wp:simplePos x="0" y="0"/>
            <wp:positionH relativeFrom="column">
              <wp:posOffset>5076825</wp:posOffset>
            </wp:positionH>
            <wp:positionV relativeFrom="paragraph">
              <wp:posOffset>-454025</wp:posOffset>
            </wp:positionV>
            <wp:extent cx="1181100" cy="1041136"/>
            <wp:effectExtent l="0" t="0" r="0" b="6985"/>
            <wp:wrapTight wrapText="bothSides">
              <wp:wrapPolygon edited="0">
                <wp:start x="0" y="0"/>
                <wp:lineTo x="0" y="21350"/>
                <wp:lineTo x="21252" y="21350"/>
                <wp:lineTo x="2125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GB Nobel Primary Logo Final Small 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04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FBA0" w14:textId="77777777" w:rsidR="00D70D06" w:rsidRDefault="00D70D06"/>
    <w:p w14:paraId="1B49E751" w14:textId="77777777" w:rsidR="00D70D06" w:rsidRDefault="00D70D06"/>
    <w:p w14:paraId="7D3BDF1F" w14:textId="77777777" w:rsidR="00D70D06" w:rsidRDefault="00D70D06"/>
    <w:p w14:paraId="7CEB9A26" w14:textId="77777777" w:rsidR="00D70D06" w:rsidRDefault="00D70D06">
      <w:pPr>
        <w:pStyle w:val="List"/>
        <w:ind w:left="0" w:firstLine="0"/>
        <w:rPr>
          <w:rFonts w:ascii="Arial" w:hAnsi="Arial" w:cs="Arial"/>
          <w:b/>
          <w:sz w:val="24"/>
          <w:szCs w:val="24"/>
        </w:rPr>
      </w:pPr>
    </w:p>
    <w:p w14:paraId="7585A79A" w14:textId="00EDF683" w:rsidR="00D70D06" w:rsidRDefault="002436B1">
      <w:pPr>
        <w:pStyle w:val="List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PERSON SPECIFICATION: </w:t>
      </w:r>
      <w:r w:rsidR="00DE4E38" w:rsidRPr="00DE4E38">
        <w:rPr>
          <w:rFonts w:ascii="Arial" w:hAnsi="Arial" w:cs="Arial"/>
          <w:b/>
          <w:sz w:val="24"/>
          <w:szCs w:val="24"/>
        </w:rPr>
        <w:t xml:space="preserve">Head of </w:t>
      </w:r>
      <w:r w:rsidR="00646199">
        <w:rPr>
          <w:rFonts w:ascii="Arial" w:hAnsi="Arial" w:cs="Arial"/>
          <w:b/>
          <w:sz w:val="24"/>
          <w:szCs w:val="24"/>
        </w:rPr>
        <w:t>Business and Economics</w:t>
      </w:r>
    </w:p>
    <w:p w14:paraId="237BAC45" w14:textId="77777777" w:rsidR="00D70D06" w:rsidRDefault="00D70D06">
      <w:pPr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780"/>
        <w:gridCol w:w="4140"/>
      </w:tblGrid>
      <w:tr w:rsidR="00D70D06" w14:paraId="6B16CE21" w14:textId="77777777">
        <w:tc>
          <w:tcPr>
            <w:tcW w:w="37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A8C8724" w14:textId="77777777" w:rsidR="00D70D06" w:rsidRDefault="00D70D06">
            <w:pPr>
              <w:spacing w:line="36" w:lineRule="exact"/>
              <w:rPr>
                <w:rFonts w:ascii="Arial" w:hAnsi="Arial" w:cs="Arial"/>
              </w:rPr>
            </w:pPr>
          </w:p>
          <w:p w14:paraId="5C295322" w14:textId="77777777" w:rsidR="00D70D06" w:rsidRDefault="002436B1">
            <w:pPr>
              <w:tabs>
                <w:tab w:val="center" w:pos="1212"/>
              </w:tabs>
              <w:spacing w:after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38671E23" w14:textId="77777777" w:rsidR="00D70D06" w:rsidRDefault="00D70D06">
            <w:pPr>
              <w:spacing w:line="36" w:lineRule="exact"/>
              <w:rPr>
                <w:rFonts w:ascii="Arial" w:hAnsi="Arial" w:cs="Arial"/>
              </w:rPr>
            </w:pPr>
          </w:p>
          <w:p w14:paraId="66FBF5EF" w14:textId="77777777" w:rsidR="00D70D06" w:rsidRDefault="002436B1">
            <w:pPr>
              <w:tabs>
                <w:tab w:val="center" w:pos="1212"/>
              </w:tabs>
              <w:spacing w:after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Desirable</w:t>
            </w:r>
          </w:p>
        </w:tc>
      </w:tr>
      <w:tr w:rsidR="00D70D06" w14:paraId="05FF42F0" w14:textId="77777777"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auto" w:fill="FFFFFF"/>
          </w:tcPr>
          <w:p w14:paraId="64EEAEF0" w14:textId="77777777" w:rsidR="00D70D06" w:rsidRDefault="00D70D06">
            <w:pPr>
              <w:spacing w:line="36" w:lineRule="exact"/>
              <w:rPr>
                <w:rFonts w:ascii="Arial" w:hAnsi="Arial" w:cs="Arial"/>
              </w:rPr>
            </w:pPr>
          </w:p>
          <w:p w14:paraId="33BA1D35" w14:textId="77777777" w:rsidR="00D70D06" w:rsidRDefault="002436B1">
            <w:pPr>
              <w:tabs>
                <w:tab w:val="center" w:pos="1212"/>
              </w:tabs>
              <w:spacing w:after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SKILLS AND EXPERIENCE</w:t>
            </w:r>
          </w:p>
        </w:tc>
      </w:tr>
      <w:tr w:rsidR="00D70D06" w14:paraId="6A60E1A2" w14:textId="77777777">
        <w:trPr>
          <w:cantSplit/>
          <w:trHeight w:val="851"/>
        </w:trPr>
        <w:tc>
          <w:tcPr>
            <w:tcW w:w="37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B7AC02" w14:textId="77777777" w:rsidR="00D70D06" w:rsidRDefault="002436B1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Education to degree level in relevant subject plus teaching qualification</w:t>
            </w:r>
          </w:p>
        </w:tc>
        <w:tc>
          <w:tcPr>
            <w:tcW w:w="41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E92C2" w14:textId="77777777" w:rsidR="00D70D06" w:rsidRDefault="002436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qualification or evidence of continuing professional development</w:t>
            </w:r>
          </w:p>
        </w:tc>
      </w:tr>
      <w:tr w:rsidR="00D70D06" w14:paraId="7BD157E3" w14:textId="77777777">
        <w:trPr>
          <w:cantSplit/>
          <w:trHeight w:val="851"/>
        </w:trPr>
        <w:tc>
          <w:tcPr>
            <w:tcW w:w="37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CF6CB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695495A5" w14:textId="02404DE0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Expertise in the teaching of </w:t>
            </w:r>
            <w:r w:rsidR="00F6495C">
              <w:rPr>
                <w:rFonts w:ascii="Arial" w:hAnsi="Arial" w:cs="Arial"/>
              </w:rPr>
              <w:t>subjects</w:t>
            </w:r>
            <w:r>
              <w:rPr>
                <w:rFonts w:ascii="Arial" w:hAnsi="Arial" w:cs="Arial"/>
              </w:rPr>
              <w:t xml:space="preserve"> up to Post 16, including evidence of excellence in own work as practitioner</w:t>
            </w:r>
          </w:p>
        </w:tc>
        <w:tc>
          <w:tcPr>
            <w:tcW w:w="41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DDB37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61CFCBFB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Involvement in sharing expertise e.g. through student teacher mentoring or in-service training</w:t>
            </w:r>
          </w:p>
        </w:tc>
      </w:tr>
      <w:tr w:rsidR="00D70D06" w14:paraId="3AF222AD" w14:textId="77777777">
        <w:trPr>
          <w:cantSplit/>
          <w:trHeight w:val="851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59B66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22C75C51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Willingness and ability to engage in necessary administration and supervision, e.g. related to examination entries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2D551C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4726EA2A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or experience of value-added analysis and/or target setting</w:t>
            </w:r>
          </w:p>
        </w:tc>
      </w:tr>
      <w:tr w:rsidR="00D70D06" w14:paraId="6E556613" w14:textId="77777777">
        <w:trPr>
          <w:cantSplit/>
          <w:trHeight w:val="851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92362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233F4CF5" w14:textId="5AD4A802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Excellent knowledge and understanding of current issues in </w:t>
            </w:r>
            <w:r w:rsidR="00F6495C">
              <w:rPr>
                <w:rFonts w:ascii="Arial" w:hAnsi="Arial" w:cs="Arial"/>
              </w:rPr>
              <w:t>subject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80B46" w14:textId="77777777" w:rsidR="00D70D06" w:rsidRDefault="002436B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speaking to large groups of students and/or parents</w:t>
            </w:r>
          </w:p>
        </w:tc>
      </w:tr>
      <w:tr w:rsidR="00D70D06" w14:paraId="3805CD9A" w14:textId="77777777">
        <w:trPr>
          <w:cantSplit/>
          <w:trHeight w:val="851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D39EB73" w14:textId="77777777" w:rsidR="00D70D06" w:rsidRDefault="002436B1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oral and written communication skills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120A810F" w14:textId="77777777" w:rsidR="00D70D06" w:rsidRDefault="00D70D06">
            <w:pPr>
              <w:spacing w:before="120" w:after="115"/>
              <w:rPr>
                <w:rFonts w:ascii="Arial" w:hAnsi="Arial" w:cs="Arial"/>
              </w:rPr>
            </w:pPr>
          </w:p>
        </w:tc>
      </w:tr>
      <w:tr w:rsidR="00D70D06" w14:paraId="0ED4BCF2" w14:textId="77777777">
        <w:trPr>
          <w:cantSplit/>
          <w:trHeight w:val="851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51AD6CC7" w14:textId="77777777" w:rsidR="00D70D06" w:rsidRDefault="002436B1">
            <w:pPr>
              <w:spacing w:before="120"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Good IT skills 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0532F459" w14:textId="77777777" w:rsidR="00D70D06" w:rsidRDefault="002436B1">
            <w:pPr>
              <w:spacing w:before="120"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High level competence in ICT</w:t>
            </w:r>
          </w:p>
        </w:tc>
      </w:tr>
      <w:tr w:rsidR="00D70D06" w14:paraId="57F2A19A" w14:textId="77777777">
        <w:tc>
          <w:tcPr>
            <w:tcW w:w="79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pct30" w:color="auto" w:fill="FFFFFF"/>
          </w:tcPr>
          <w:p w14:paraId="126155C0" w14:textId="77777777" w:rsidR="00D70D06" w:rsidRDefault="00D70D06">
            <w:pPr>
              <w:spacing w:line="36" w:lineRule="exact"/>
              <w:rPr>
                <w:rFonts w:ascii="Arial" w:hAnsi="Arial" w:cs="Arial"/>
              </w:rPr>
            </w:pPr>
          </w:p>
          <w:p w14:paraId="3B236551" w14:textId="77777777" w:rsidR="00D70D06" w:rsidRDefault="002436B1">
            <w:pPr>
              <w:tabs>
                <w:tab w:val="center" w:pos="1212"/>
              </w:tabs>
              <w:spacing w:after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/>
              </w:rPr>
              <w:t>PERSONAL QUALITIES</w:t>
            </w:r>
          </w:p>
        </w:tc>
      </w:tr>
      <w:tr w:rsidR="00D70D06" w14:paraId="6BB70EC4" w14:textId="77777777">
        <w:trPr>
          <w:cantSplit/>
          <w:trHeight w:val="851"/>
        </w:trPr>
        <w:tc>
          <w:tcPr>
            <w:tcW w:w="378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2E6E3C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1A47ACBF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well  with students, parents and staff</w:t>
            </w:r>
          </w:p>
        </w:tc>
        <w:tc>
          <w:tcPr>
            <w:tcW w:w="4140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BAD0A9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7BE3C2DA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Good time-management skills</w:t>
            </w:r>
          </w:p>
        </w:tc>
      </w:tr>
      <w:tr w:rsidR="00D70D06" w14:paraId="07FEB644" w14:textId="77777777">
        <w:trPr>
          <w:cantSplit/>
          <w:trHeight w:val="851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BE72DB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6D492CEC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Willingness and ability to work at all levels from involvement in policy-making to fine, practical detail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D531F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507A89A1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Perseverance</w:t>
            </w:r>
          </w:p>
        </w:tc>
      </w:tr>
      <w:tr w:rsidR="00D70D06" w14:paraId="78C382B3" w14:textId="77777777">
        <w:trPr>
          <w:cantSplit/>
          <w:trHeight w:val="851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2FAD6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747DBD0E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Enthusiasm and good sense of humour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AAFB5" w14:textId="5D97886A" w:rsidR="00D70D06" w:rsidRDefault="002436B1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Potential to go onto </w:t>
            </w:r>
            <w:r w:rsidR="00DE4E38">
              <w:rPr>
                <w:rFonts w:ascii="Arial" w:hAnsi="Arial" w:cs="Arial"/>
              </w:rPr>
              <w:t>Assistant Headship</w:t>
            </w:r>
            <w:r>
              <w:rPr>
                <w:rFonts w:ascii="Arial" w:hAnsi="Arial" w:cs="Arial"/>
              </w:rPr>
              <w:t xml:space="preserve"> or beyond</w:t>
            </w:r>
          </w:p>
        </w:tc>
      </w:tr>
      <w:tr w:rsidR="00D70D06" w14:paraId="0D19485F" w14:textId="77777777">
        <w:trPr>
          <w:cantSplit/>
          <w:trHeight w:val="851"/>
        </w:trPr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A05F5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07438ECE" w14:textId="77777777" w:rsidR="00D70D06" w:rsidRDefault="002436B1">
            <w:pPr>
              <w:spacing w:after="1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Flexibility</w:t>
            </w:r>
          </w:p>
        </w:tc>
        <w:tc>
          <w:tcPr>
            <w:tcW w:w="4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A1F9F" w14:textId="77777777" w:rsidR="00D70D06" w:rsidRDefault="00D70D06">
            <w:pPr>
              <w:spacing w:line="115" w:lineRule="exact"/>
              <w:rPr>
                <w:rFonts w:ascii="Arial" w:hAnsi="Arial" w:cs="Arial"/>
              </w:rPr>
            </w:pPr>
          </w:p>
          <w:p w14:paraId="762BE5BC" w14:textId="77777777" w:rsidR="00D70D06" w:rsidRDefault="00D70D06">
            <w:pPr>
              <w:spacing w:after="115"/>
              <w:rPr>
                <w:rFonts w:ascii="Arial" w:hAnsi="Arial" w:cs="Arial"/>
              </w:rPr>
            </w:pPr>
          </w:p>
        </w:tc>
      </w:tr>
    </w:tbl>
    <w:p w14:paraId="1DFA2DB8" w14:textId="77777777" w:rsidR="00D70D06" w:rsidRDefault="00D70D06"/>
    <w:sectPr w:rsidR="00D70D06"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0DFEC" w14:textId="77777777" w:rsidR="00D70D06" w:rsidRDefault="002436B1">
      <w:r>
        <w:separator/>
      </w:r>
    </w:p>
  </w:endnote>
  <w:endnote w:type="continuationSeparator" w:id="0">
    <w:p w14:paraId="1AEAF7AE" w14:textId="77777777" w:rsidR="00D70D06" w:rsidRDefault="00243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D1BDD" w14:textId="77777777" w:rsidR="00D70D06" w:rsidRDefault="002436B1">
      <w:r>
        <w:separator/>
      </w:r>
    </w:p>
  </w:footnote>
  <w:footnote w:type="continuationSeparator" w:id="0">
    <w:p w14:paraId="4916E514" w14:textId="77777777" w:rsidR="00D70D06" w:rsidRDefault="00243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114D416"/>
    <w:lvl w:ilvl="0">
      <w:numFmt w:val="decimal"/>
      <w:lvlText w:val="*"/>
      <w:lvlJc w:val="left"/>
    </w:lvl>
  </w:abstractNum>
  <w:abstractNum w:abstractNumId="1" w15:restartNumberingAfterBreak="0">
    <w:nsid w:val="190178DF"/>
    <w:multiLevelType w:val="hybridMultilevel"/>
    <w:tmpl w:val="D03E68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742DA"/>
    <w:multiLevelType w:val="hybridMultilevel"/>
    <w:tmpl w:val="BC00D886"/>
    <w:lvl w:ilvl="0" w:tplc="662AE2D2"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C5293"/>
    <w:multiLevelType w:val="hybridMultilevel"/>
    <w:tmpl w:val="56C2AAB8"/>
    <w:lvl w:ilvl="0" w:tplc="C114D41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718BA"/>
    <w:multiLevelType w:val="hybridMultilevel"/>
    <w:tmpl w:val="7EFABF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55D46"/>
    <w:multiLevelType w:val="hybridMultilevel"/>
    <w:tmpl w:val="4A087F48"/>
    <w:lvl w:ilvl="0" w:tplc="C114D416"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F02A0"/>
    <w:multiLevelType w:val="hybridMultilevel"/>
    <w:tmpl w:val="854A123C"/>
    <w:lvl w:ilvl="0" w:tplc="464E81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BB74E7"/>
    <w:multiLevelType w:val="hybridMultilevel"/>
    <w:tmpl w:val="C45EB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F47BB"/>
    <w:multiLevelType w:val="hybridMultilevel"/>
    <w:tmpl w:val="1512B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73444E"/>
    <w:multiLevelType w:val="hybridMultilevel"/>
    <w:tmpl w:val="31504AAE"/>
    <w:lvl w:ilvl="0" w:tplc="82DEE5AA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25943">
    <w:abstractNumId w:val="6"/>
  </w:num>
  <w:num w:numId="2" w16cid:durableId="99649742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 w16cid:durableId="702512717">
    <w:abstractNumId w:val="2"/>
  </w:num>
  <w:num w:numId="4" w16cid:durableId="988821720">
    <w:abstractNumId w:val="5"/>
  </w:num>
  <w:num w:numId="5" w16cid:durableId="524830538">
    <w:abstractNumId w:val="3"/>
  </w:num>
  <w:num w:numId="6" w16cid:durableId="342779615">
    <w:abstractNumId w:val="4"/>
  </w:num>
  <w:num w:numId="7" w16cid:durableId="1066755744">
    <w:abstractNumId w:val="8"/>
  </w:num>
  <w:num w:numId="8" w16cid:durableId="1236354023">
    <w:abstractNumId w:val="1"/>
  </w:num>
  <w:num w:numId="9" w16cid:durableId="1133131944">
    <w:abstractNumId w:val="7"/>
  </w:num>
  <w:num w:numId="10" w16cid:durableId="208189907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D06"/>
    <w:rsid w:val="000C1D58"/>
    <w:rsid w:val="00117EA1"/>
    <w:rsid w:val="00122303"/>
    <w:rsid w:val="0012489F"/>
    <w:rsid w:val="002436B1"/>
    <w:rsid w:val="00336AC2"/>
    <w:rsid w:val="00452FCC"/>
    <w:rsid w:val="00465627"/>
    <w:rsid w:val="00646199"/>
    <w:rsid w:val="0071352E"/>
    <w:rsid w:val="008B7158"/>
    <w:rsid w:val="008E48F5"/>
    <w:rsid w:val="00961D69"/>
    <w:rsid w:val="00A43DE3"/>
    <w:rsid w:val="00A60C7E"/>
    <w:rsid w:val="00B26D6A"/>
    <w:rsid w:val="00B31C0D"/>
    <w:rsid w:val="00BE290C"/>
    <w:rsid w:val="00D70D06"/>
    <w:rsid w:val="00DE4E38"/>
    <w:rsid w:val="00E752E8"/>
    <w:rsid w:val="00F41742"/>
    <w:rsid w:val="00F6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1384F6E"/>
  <w15:docId w15:val="{F446AD2D-6E4D-4A65-830E-250BCFAF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Pr>
      <w:rFonts w:ascii="Times New Roman" w:eastAsia="Times New Roman" w:hAnsi="Times New Roman" w:cs="Times New Roman"/>
      <w:b/>
      <w:bCs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</w:rPr>
  </w:style>
  <w:style w:type="paragraph" w:styleId="List">
    <w:name w:val="List"/>
    <w:basedOn w:val="Normal"/>
    <w:pPr>
      <w:ind w:left="283" w:hanging="283"/>
    </w:pPr>
    <w:rPr>
      <w:sz w:val="20"/>
      <w:szCs w:val="20"/>
      <w:lang w:val="en-US"/>
    </w:rPr>
  </w:style>
  <w:style w:type="paragraph" w:customStyle="1" w:styleId="elementtoproof">
    <w:name w:val="elementtoproof"/>
    <w:basedOn w:val="Normal"/>
    <w:rsid w:val="000C1D58"/>
    <w:rPr>
      <w:rFonts w:ascii="Aptos" w:eastAsiaTheme="minorHAnsi" w:hAnsi="Aptos" w:cs="Aptos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61D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1D69"/>
    <w:rPr>
      <w:rFonts w:ascii="Aptos" w:eastAsiaTheme="minorHAnsi" w:hAnsi="Aptos" w:cs="Apto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6247849B280A49866063948BCC160E" ma:contentTypeVersion="18" ma:contentTypeDescription="Create a new document." ma:contentTypeScope="" ma:versionID="cd5c39ed2e09818e0f8114cea3b9b7dd">
  <xsd:schema xmlns:xsd="http://www.w3.org/2001/XMLSchema" xmlns:xs="http://www.w3.org/2001/XMLSchema" xmlns:p="http://schemas.microsoft.com/office/2006/metadata/properties" xmlns:ns3="2a65aa3b-a93c-4255-a464-b4cb36e24264" xmlns:ns4="42cab6ca-c0c7-48ac-9e39-ab9176f66748" targetNamespace="http://schemas.microsoft.com/office/2006/metadata/properties" ma:root="true" ma:fieldsID="813dc8d5b7d93f982048d33af70f8443" ns3:_="" ns4:_="">
    <xsd:import namespace="2a65aa3b-a93c-4255-a464-b4cb36e24264"/>
    <xsd:import namespace="42cab6ca-c0c7-48ac-9e39-ab9176f6674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65aa3b-a93c-4255-a464-b4cb36e242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ab6ca-c0c7-48ac-9e39-ab9176f667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2cab6ca-c0c7-48ac-9e39-ab9176f66748" xsi:nil="true"/>
  </documentManagement>
</p:properties>
</file>

<file path=customXml/itemProps1.xml><?xml version="1.0" encoding="utf-8"?>
<ds:datastoreItem xmlns:ds="http://schemas.openxmlformats.org/officeDocument/2006/customXml" ds:itemID="{D0219CC4-3422-477B-9F7B-B26BFE22F3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65aa3b-a93c-4255-a464-b4cb36e24264"/>
    <ds:schemaRef ds:uri="42cab6ca-c0c7-48ac-9e39-ab9176f667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6281AF-CDD6-4BE5-AAAB-58179A1937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CEABE-DC42-4E34-B469-7BADC453611E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42cab6ca-c0c7-48ac-9e39-ab9176f66748"/>
    <ds:schemaRef ds:uri="2a65aa3b-a93c-4255-a464-b4cb36e24264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Smith</dc:creator>
  <cp:lastModifiedBy>Suzanne Crow</cp:lastModifiedBy>
  <cp:revision>3</cp:revision>
  <cp:lastPrinted>2016-03-24T14:43:00Z</cp:lastPrinted>
  <dcterms:created xsi:type="dcterms:W3CDTF">2024-04-25T14:03:00Z</dcterms:created>
  <dcterms:modified xsi:type="dcterms:W3CDTF">2024-04-26T11:17:00Z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0x010100336247849B280A49866063948BCC160E</vt:lpwstr>
  </property>
</Properties>
</file>