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2EC2" w14:textId="7BD28253" w:rsidR="00317566" w:rsidRDefault="00BF1197" w:rsidP="00317566">
      <w:bookmarkStart w:id="0" w:name="_Hlk71663461"/>
      <w:bookmarkStart w:id="1" w:name="_Hlk71663568"/>
      <w:r>
        <w:rPr>
          <w:noProof/>
          <w:lang w:eastAsia="en-GB"/>
        </w:rPr>
        <mc:AlternateContent>
          <mc:Choice Requires="wpg">
            <w:drawing>
              <wp:anchor distT="0" distB="0" distL="114300" distR="114300" simplePos="0" relativeHeight="251667456" behindDoc="0" locked="0" layoutInCell="1" allowOverlap="1" wp14:anchorId="0BD8CE40" wp14:editId="5782DA26">
                <wp:simplePos x="0" y="0"/>
                <wp:positionH relativeFrom="page">
                  <wp:posOffset>4533900</wp:posOffset>
                </wp:positionH>
                <wp:positionV relativeFrom="page">
                  <wp:align>bottom</wp:align>
                </wp:positionV>
                <wp:extent cx="3113370" cy="107823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370" cy="10782300"/>
                          <a:chOff x="0" y="0"/>
                          <a:chExt cx="3113670" cy="10058400"/>
                        </a:xfrm>
                        <a:solidFill>
                          <a:schemeClr val="accent6">
                            <a:lumMod val="40000"/>
                            <a:lumOff val="6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2540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94FDB22" w14:textId="44BB6A4B" w:rsidR="00317566" w:rsidRPr="0077532E" w:rsidRDefault="00000000" w:rsidP="00D2477B">
                              <w:pPr>
                                <w:pStyle w:val="NoSpacing"/>
                                <w:jc w:val="right"/>
                                <w:rPr>
                                  <w:rFonts w:ascii="Comic Sans MS" w:hAnsi="Comic Sans MS"/>
                                  <w:color w:val="FFFFFF" w:themeColor="background1"/>
                                  <w:sz w:val="48"/>
                                  <w:szCs w:val="48"/>
                                </w:rPr>
                              </w:pPr>
                              <w:sdt>
                                <w:sdtPr>
                                  <w:rPr>
                                    <w:rFonts w:ascii="Comic Sans MS" w:hAnsi="Comic Sans MS"/>
                                    <w:color w:val="FFFFFF" w:themeColor="background1"/>
                                    <w:sz w:val="48"/>
                                    <w:szCs w:val="48"/>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sidR="001E3D77">
                                    <w:rPr>
                                      <w:rFonts w:ascii="Comic Sans MS" w:hAnsi="Comic Sans MS"/>
                                      <w:color w:val="FFFFFF" w:themeColor="background1"/>
                                      <w:sz w:val="48"/>
                                      <w:szCs w:val="48"/>
                                    </w:rPr>
                                    <w:t>September</w:t>
                                  </w:r>
                                </w:sdtContent>
                              </w:sdt>
                              <w:r w:rsidR="00317566" w:rsidRPr="0077532E">
                                <w:rPr>
                                  <w:rFonts w:ascii="Comic Sans MS" w:hAnsi="Comic Sans MS"/>
                                  <w:color w:val="FFFFFF" w:themeColor="background1"/>
                                  <w:sz w:val="48"/>
                                  <w:szCs w:val="48"/>
                                </w:rPr>
                                <w:t xml:space="preserve"> 202</w:t>
                              </w:r>
                              <w:r w:rsidR="00085D8E">
                                <w:rPr>
                                  <w:rFonts w:ascii="Comic Sans MS" w:hAnsi="Comic Sans MS"/>
                                  <w:color w:val="FFFFFF" w:themeColor="background1"/>
                                  <w:sz w:val="48"/>
                                  <w:szCs w:val="48"/>
                                </w:rPr>
                                <w:t>4</w:t>
                              </w:r>
                            </w:p>
                            <w:p w14:paraId="27966C36" w14:textId="77777777" w:rsidR="00317566" w:rsidRDefault="00317566" w:rsidP="00317566"/>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8CE40" id="Group 453" o:spid="_x0000_s1026" style="position:absolute;margin-left:357pt;margin-top:0;width:245.15pt;height:849pt;z-index:251667456;mso-position-horizontal-relative:page;mso-position-vertical:bottom;mso-position-vertical-relative:page"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top:254;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194FDB22" w14:textId="44BB6A4B" w:rsidR="00317566" w:rsidRPr="0077532E" w:rsidRDefault="00000000" w:rsidP="00D2477B">
                        <w:pPr>
                          <w:pStyle w:val="NoSpacing"/>
                          <w:jc w:val="right"/>
                          <w:rPr>
                            <w:rFonts w:ascii="Comic Sans MS" w:hAnsi="Comic Sans MS"/>
                            <w:color w:val="FFFFFF" w:themeColor="background1"/>
                            <w:sz w:val="48"/>
                            <w:szCs w:val="48"/>
                          </w:rPr>
                        </w:pPr>
                        <w:sdt>
                          <w:sdtPr>
                            <w:rPr>
                              <w:rFonts w:ascii="Comic Sans MS" w:hAnsi="Comic Sans MS"/>
                              <w:color w:val="FFFFFF" w:themeColor="background1"/>
                              <w:sz w:val="48"/>
                              <w:szCs w:val="48"/>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r w:rsidR="001E3D77">
                              <w:rPr>
                                <w:rFonts w:ascii="Comic Sans MS" w:hAnsi="Comic Sans MS"/>
                                <w:color w:val="FFFFFF" w:themeColor="background1"/>
                                <w:sz w:val="48"/>
                                <w:szCs w:val="48"/>
                              </w:rPr>
                              <w:t>September</w:t>
                            </w:r>
                          </w:sdtContent>
                        </w:sdt>
                        <w:r w:rsidR="00317566" w:rsidRPr="0077532E">
                          <w:rPr>
                            <w:rFonts w:ascii="Comic Sans MS" w:hAnsi="Comic Sans MS"/>
                            <w:color w:val="FFFFFF" w:themeColor="background1"/>
                            <w:sz w:val="48"/>
                            <w:szCs w:val="48"/>
                          </w:rPr>
                          <w:t xml:space="preserve"> 202</w:t>
                        </w:r>
                        <w:r w:rsidR="00085D8E">
                          <w:rPr>
                            <w:rFonts w:ascii="Comic Sans MS" w:hAnsi="Comic Sans MS"/>
                            <w:color w:val="FFFFFF" w:themeColor="background1"/>
                            <w:sz w:val="48"/>
                            <w:szCs w:val="48"/>
                          </w:rPr>
                          <w:t>4</w:t>
                        </w:r>
                      </w:p>
                      <w:p w14:paraId="27966C36" w14:textId="77777777" w:rsidR="00317566" w:rsidRDefault="00317566" w:rsidP="00317566"/>
                    </w:txbxContent>
                  </v:textbox>
                </v:rect>
                <w10:wrap anchorx="page" anchory="page"/>
              </v:group>
            </w:pict>
          </mc:Fallback>
        </mc:AlternateContent>
      </w:r>
      <w:r w:rsidR="00317566">
        <w:rPr>
          <w:noProof/>
          <w:lang w:eastAsia="en-GB"/>
        </w:rPr>
        <mc:AlternateContent>
          <mc:Choice Requires="wps">
            <w:drawing>
              <wp:anchor distT="0" distB="0" distL="114300" distR="114300" simplePos="0" relativeHeight="251669504" behindDoc="0" locked="0" layoutInCell="1" allowOverlap="1" wp14:anchorId="2AEB4CCD" wp14:editId="262E9D41">
                <wp:simplePos x="0" y="0"/>
                <wp:positionH relativeFrom="column">
                  <wp:posOffset>4771591</wp:posOffset>
                </wp:positionH>
                <wp:positionV relativeFrom="paragraph">
                  <wp:posOffset>-546955</wp:posOffset>
                </wp:positionV>
                <wp:extent cx="2085975"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5975" cy="342900"/>
                        </a:xfrm>
                        <a:prstGeom prst="rect">
                          <a:avLst/>
                        </a:prstGeom>
                        <a:noFill/>
                        <a:ln w="6350">
                          <a:noFill/>
                        </a:ln>
                      </wps:spPr>
                      <wps:txbx>
                        <w:txbxContent>
                          <w:p w14:paraId="6984C276" w14:textId="77777777" w:rsidR="00317566" w:rsidRPr="005407D8" w:rsidRDefault="00317566" w:rsidP="00317566">
                            <w:pPr>
                              <w:rPr>
                                <w:rFonts w:ascii="Comic Sans MS" w:hAnsi="Comic Sans MS"/>
                                <w:color w:val="FFFFFF" w:themeColor="background1"/>
                                <w:lang w:val="en-US"/>
                              </w:rPr>
                            </w:pPr>
                            <w:r w:rsidRPr="005407D8">
                              <w:rPr>
                                <w:rFonts w:ascii="Comic Sans MS" w:hAnsi="Comic Sans MS"/>
                                <w:color w:val="FFFFFF" w:themeColor="background1"/>
                                <w:lang w:val="en-US"/>
                              </w:rPr>
                              <w:t>Weston Way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4CCD" id="_x0000_t202" coordsize="21600,21600" o:spt="202" path="m,l,21600r21600,l21600,xe">
                <v:stroke joinstyle="miter"/>
                <v:path gradientshapeok="t" o:connecttype="rect"/>
              </v:shapetype>
              <v:shape id="Text Box 30" o:spid="_x0000_s1030" type="#_x0000_t202" style="position:absolute;margin-left:375.7pt;margin-top:-43.05pt;width:16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JKGgIAADM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" filled="f" stroked="f" strokeweight=".5pt">
                <v:textbox>
                  <w:txbxContent>
                    <w:p w14:paraId="6984C276" w14:textId="77777777" w:rsidR="00317566" w:rsidRPr="005407D8" w:rsidRDefault="00317566" w:rsidP="00317566">
                      <w:pPr>
                        <w:rPr>
                          <w:rFonts w:ascii="Comic Sans MS" w:hAnsi="Comic Sans MS"/>
                          <w:color w:val="FFFFFF" w:themeColor="background1"/>
                          <w:lang w:val="en-US"/>
                        </w:rPr>
                      </w:pPr>
                      <w:r w:rsidRPr="005407D8">
                        <w:rPr>
                          <w:rFonts w:ascii="Comic Sans MS" w:hAnsi="Comic Sans MS"/>
                          <w:color w:val="FFFFFF" w:themeColor="background1"/>
                          <w:lang w:val="en-US"/>
                        </w:rPr>
                        <w:t>Weston Way Nursery School</w:t>
                      </w:r>
                    </w:p>
                  </w:txbxContent>
                </v:textbox>
              </v:shape>
            </w:pict>
          </mc:Fallback>
        </mc:AlternateContent>
      </w:r>
      <w:r w:rsidR="00317566">
        <w:rPr>
          <w:rFonts w:cs="Arial"/>
          <w:noProof/>
          <w:szCs w:val="24"/>
          <w:lang w:eastAsia="en-GB"/>
        </w:rPr>
        <w:drawing>
          <wp:inline distT="0" distB="0" distL="0" distR="0" wp14:anchorId="53421213" wp14:editId="7DEA3F9C">
            <wp:extent cx="701328" cy="635334"/>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1328" cy="635334"/>
                    </a:xfrm>
                    <a:prstGeom prst="rect">
                      <a:avLst/>
                    </a:prstGeom>
                  </pic:spPr>
                </pic:pic>
              </a:graphicData>
            </a:graphic>
          </wp:inline>
        </w:drawing>
      </w:r>
    </w:p>
    <w:sdt>
      <w:sdtPr>
        <w:id w:val="601380183"/>
        <w:docPartObj>
          <w:docPartGallery w:val="Cover Pages"/>
          <w:docPartUnique/>
        </w:docPartObj>
      </w:sdtPr>
      <w:sdtContent>
        <w:p w14:paraId="7609876A" w14:textId="77777777" w:rsidR="00317566" w:rsidRDefault="00317566" w:rsidP="00317566"/>
        <w:bookmarkEnd w:id="0"/>
        <w:p w14:paraId="2B21D8AA" w14:textId="71BF08D4" w:rsidR="00A13711" w:rsidRDefault="00317566" w:rsidP="00A13711">
          <w:r w:rsidRPr="005407D8">
            <w:rPr>
              <w:noProof/>
              <w:lang w:eastAsia="en-GB"/>
            </w:rPr>
            <w:drawing>
              <wp:anchor distT="0" distB="0" distL="114300" distR="114300" simplePos="0" relativeHeight="251670528" behindDoc="0" locked="0" layoutInCell="1" allowOverlap="1" wp14:anchorId="521CD5A7" wp14:editId="6E6AFB4D">
                <wp:simplePos x="0" y="0"/>
                <wp:positionH relativeFrom="margin">
                  <wp:align>right</wp:align>
                </wp:positionH>
                <wp:positionV relativeFrom="margin">
                  <wp:posOffset>2362200</wp:posOffset>
                </wp:positionV>
                <wp:extent cx="6049219" cy="3715268"/>
                <wp:effectExtent l="0" t="0" r="889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49219" cy="3715268"/>
                        </a:xfrm>
                        <a:prstGeom prst="rect">
                          <a:avLst/>
                        </a:prstGeom>
                      </pic:spPr>
                    </pic:pic>
                  </a:graphicData>
                </a:graphic>
              </wp:anchor>
            </w:drawing>
          </w:r>
          <w:r>
            <w:rPr>
              <w:noProof/>
              <w:lang w:eastAsia="en-GB"/>
            </w:rPr>
            <mc:AlternateContent>
              <mc:Choice Requires="wps">
                <w:drawing>
                  <wp:anchor distT="0" distB="0" distL="114300" distR="114300" simplePos="0" relativeHeight="251668480" behindDoc="0" locked="0" layoutInCell="0" allowOverlap="1" wp14:anchorId="43BF0D22" wp14:editId="0A8B870E">
                    <wp:simplePos x="0" y="0"/>
                    <wp:positionH relativeFrom="page">
                      <wp:align>left</wp:align>
                    </wp:positionH>
                    <wp:positionV relativeFrom="page">
                      <wp:posOffset>2225675</wp:posOffset>
                    </wp:positionV>
                    <wp:extent cx="6804025" cy="668655"/>
                    <wp:effectExtent l="0" t="0" r="28575"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68655"/>
                            </a:xfrm>
                            <a:prstGeom prst="rect">
                              <a:avLst/>
                            </a:prstGeom>
                            <a:solidFill>
                              <a:schemeClr val="accent6">
                                <a:lumMod val="40000"/>
                                <a:lumOff val="60000"/>
                              </a:schemeClr>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37A219A" w14:textId="5843A5B1" w:rsidR="00317566" w:rsidRPr="0077532E" w:rsidRDefault="007E1E75" w:rsidP="00317566">
                                    <w:pPr>
                                      <w:pStyle w:val="NoSpacing"/>
                                      <w:jc w:val="right"/>
                                      <w:rPr>
                                        <w:color w:val="EDEDED" w:themeColor="accent3" w:themeTint="33"/>
                                        <w:sz w:val="72"/>
                                        <w:szCs w:val="72"/>
                                      </w:rPr>
                                    </w:pPr>
                                    <w:r>
                                      <w:rPr>
                                        <w:color w:val="FFFFFF" w:themeColor="background1"/>
                                        <w:sz w:val="72"/>
                                        <w:szCs w:val="72"/>
                                      </w:rPr>
                                      <w:t>SAFER RECRUITMENT</w:t>
                                    </w:r>
                                    <w:r w:rsidR="002C4E35">
                                      <w:rPr>
                                        <w:color w:val="FFFFFF" w:themeColor="background1"/>
                                        <w:sz w:val="72"/>
                                        <w:szCs w:val="72"/>
                                      </w:rPr>
                                      <w:t xml:space="preserve">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3BF0D22" id="Rectangle 16" o:spid="_x0000_s1031" style="position:absolute;margin-left:0;margin-top:175.25pt;width:535.75pt;height:52.65pt;z-index:251668480;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" o:allowincell="f" fillcolor="#c5e0b3 [1305]"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37A219A" w14:textId="5843A5B1" w:rsidR="00317566" w:rsidRPr="0077532E" w:rsidRDefault="007E1E75" w:rsidP="00317566">
                              <w:pPr>
                                <w:pStyle w:val="NoSpacing"/>
                                <w:jc w:val="right"/>
                                <w:rPr>
                                  <w:color w:val="EDEDED" w:themeColor="accent3" w:themeTint="33"/>
                                  <w:sz w:val="72"/>
                                  <w:szCs w:val="72"/>
                                </w:rPr>
                              </w:pPr>
                              <w:r>
                                <w:rPr>
                                  <w:color w:val="FFFFFF" w:themeColor="background1"/>
                                  <w:sz w:val="72"/>
                                  <w:szCs w:val="72"/>
                                </w:rPr>
                                <w:t>SAFER RECRUITMENT</w:t>
                              </w:r>
                              <w:r w:rsidR="002C4E35">
                                <w:rPr>
                                  <w:color w:val="FFFFFF" w:themeColor="background1"/>
                                  <w:sz w:val="72"/>
                                  <w:szCs w:val="72"/>
                                </w:rPr>
                                <w:t xml:space="preserve"> POLICY</w:t>
                              </w:r>
                            </w:p>
                          </w:sdtContent>
                        </w:sdt>
                      </w:txbxContent>
                    </v:textbox>
                    <w10:wrap anchorx="page" anchory="page"/>
                  </v:rect>
                </w:pict>
              </mc:Fallback>
            </mc:AlternateContent>
          </w:r>
        </w:p>
      </w:sdtContent>
    </w:sdt>
    <w:bookmarkEnd w:id="1" w:displacedByCustomXml="prev"/>
    <w:p w14:paraId="56CD9154" w14:textId="6B90C472" w:rsidR="00A13711" w:rsidRDefault="00A13711" w:rsidP="00A13711"/>
    <w:p w14:paraId="51440E7C" w14:textId="240AA1DC" w:rsidR="00A13711" w:rsidRDefault="00A13711" w:rsidP="00A13711"/>
    <w:p w14:paraId="3AEC8C3B" w14:textId="0C2CB267" w:rsidR="00A13711" w:rsidRDefault="00A13711" w:rsidP="00A13711"/>
    <w:p w14:paraId="1FCC7D77" w14:textId="179BE9C1" w:rsidR="00A13711" w:rsidRDefault="00A13711" w:rsidP="00A13711"/>
    <w:p w14:paraId="02F60365" w14:textId="58EA6F59" w:rsidR="00A13711" w:rsidRDefault="00A13711" w:rsidP="00A13711"/>
    <w:p w14:paraId="32ECDFE8" w14:textId="3D09E88C" w:rsidR="00A13711" w:rsidRDefault="00A13711" w:rsidP="00A13711"/>
    <w:p w14:paraId="44569330" w14:textId="55DEA4F5" w:rsidR="00A13711" w:rsidRDefault="00FA762A" w:rsidP="00A13711">
      <w:r w:rsidRPr="00A54C53">
        <w:rPr>
          <w:rFonts w:ascii="Calibri" w:hAnsi="Calibri" w:cs="Calibri"/>
          <w:b/>
          <w:bCs/>
          <w:noProof/>
          <w:lang w:eastAsia="en-GB"/>
        </w:rPr>
        <mc:AlternateContent>
          <mc:Choice Requires="wps">
            <w:drawing>
              <wp:anchor distT="45720" distB="45720" distL="114300" distR="114300" simplePos="0" relativeHeight="251685888" behindDoc="0" locked="0" layoutInCell="1" allowOverlap="1" wp14:anchorId="67A5D2B5" wp14:editId="37E5808F">
                <wp:simplePos x="0" y="0"/>
                <wp:positionH relativeFrom="page">
                  <wp:align>center</wp:align>
                </wp:positionH>
                <wp:positionV relativeFrom="paragraph">
                  <wp:posOffset>2556661</wp:posOffset>
                </wp:positionV>
                <wp:extent cx="5166360" cy="5089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5089525"/>
                        </a:xfrm>
                        <a:prstGeom prst="rect">
                          <a:avLst/>
                        </a:prstGeom>
                        <a:solidFill>
                          <a:srgbClr val="FFFFFF"/>
                        </a:solidFill>
                        <a:ln w="9525">
                          <a:noFill/>
                          <a:miter lim="800000"/>
                          <a:headEnd/>
                          <a:tailEnd/>
                        </a:ln>
                      </wps:spPr>
                      <wps:txbx>
                        <w:txbxContent>
                          <w:p w14:paraId="4A740797" w14:textId="77777777" w:rsidR="00F70B16" w:rsidRPr="00A54C53" w:rsidRDefault="00F70B16" w:rsidP="00F70B16">
                            <w:pPr>
                              <w:jc w:val="both"/>
                              <w:rPr>
                                <w:rFonts w:ascii="Comic Sans MS" w:hAnsi="Comic Sans MS" w:cs="Arial"/>
                                <w:b/>
                                <w:sz w:val="22"/>
                                <w:szCs w:val="22"/>
                                <w:u w:val="single"/>
                              </w:rPr>
                            </w:pPr>
                            <w:r w:rsidRPr="00A54C53">
                              <w:rPr>
                                <w:rFonts w:ascii="Comic Sans MS" w:hAnsi="Comic Sans MS" w:cs="Arial"/>
                                <w:b/>
                                <w:sz w:val="22"/>
                                <w:szCs w:val="22"/>
                                <w:u w:val="single"/>
                              </w:rPr>
                              <w:t>Policy Review</w:t>
                            </w:r>
                          </w:p>
                          <w:p w14:paraId="6053FA3B" w14:textId="77777777" w:rsidR="00F70B16" w:rsidRDefault="00F70B16" w:rsidP="00F70B16">
                            <w:pPr>
                              <w:jc w:val="both"/>
                              <w:rPr>
                                <w:rFonts w:ascii="Comic Sans MS" w:hAnsi="Comic Sans MS" w:cs="Arial"/>
                                <w:sz w:val="22"/>
                                <w:szCs w:val="22"/>
                              </w:rPr>
                            </w:pPr>
                            <w:r w:rsidRPr="00A54C53">
                              <w:rPr>
                                <w:rFonts w:ascii="Comic Sans MS" w:hAnsi="Comic Sans MS" w:cs="Arial"/>
                                <w:sz w:val="22"/>
                                <w:szCs w:val="22"/>
                              </w:rPr>
                              <w:t>This policy will be reviewed in full by the Governing Body no less than annually.</w:t>
                            </w:r>
                          </w:p>
                          <w:p w14:paraId="10B38320" w14:textId="77777777" w:rsidR="00F70B16" w:rsidRPr="00A54C53" w:rsidRDefault="00F70B16" w:rsidP="00F70B16">
                            <w:pPr>
                              <w:jc w:val="both"/>
                              <w:rPr>
                                <w:rFonts w:ascii="Comic Sans MS" w:hAnsi="Comic Sans MS" w:cs="Arial"/>
                                <w:color w:val="FF0000"/>
                                <w:sz w:val="22"/>
                                <w:szCs w:val="22"/>
                              </w:rPr>
                            </w:pPr>
                          </w:p>
                          <w:p w14:paraId="51BA265C" w14:textId="6E248F5F" w:rsidR="00F70B16" w:rsidRDefault="00F70B16" w:rsidP="00F70B16">
                            <w:pPr>
                              <w:jc w:val="both"/>
                              <w:rPr>
                                <w:rFonts w:ascii="Comic Sans MS" w:hAnsi="Comic Sans MS" w:cs="Arial"/>
                                <w:sz w:val="22"/>
                                <w:szCs w:val="22"/>
                              </w:rPr>
                            </w:pPr>
                            <w:r w:rsidRPr="00A54C53">
                              <w:rPr>
                                <w:rFonts w:ascii="Comic Sans MS" w:hAnsi="Comic Sans MS" w:cs="Arial"/>
                                <w:sz w:val="22"/>
                                <w:szCs w:val="22"/>
                              </w:rPr>
                              <w:t>The policy was last reviewed and agr</w:t>
                            </w:r>
                            <w:r>
                              <w:rPr>
                                <w:rFonts w:ascii="Comic Sans MS" w:hAnsi="Comic Sans MS" w:cs="Arial"/>
                                <w:sz w:val="22"/>
                                <w:szCs w:val="22"/>
                              </w:rPr>
                              <w:t>eed by the Governing Body in September</w:t>
                            </w:r>
                            <w:r w:rsidRPr="00A54C53">
                              <w:rPr>
                                <w:rFonts w:ascii="Comic Sans MS" w:hAnsi="Comic Sans MS" w:cs="Arial"/>
                                <w:sz w:val="22"/>
                                <w:szCs w:val="22"/>
                              </w:rPr>
                              <w:t xml:space="preserve"> 202</w:t>
                            </w:r>
                            <w:r w:rsidR="00085D8E">
                              <w:rPr>
                                <w:rFonts w:ascii="Comic Sans MS" w:hAnsi="Comic Sans MS" w:cs="Arial"/>
                                <w:sz w:val="22"/>
                                <w:szCs w:val="22"/>
                              </w:rPr>
                              <w:t>4</w:t>
                            </w:r>
                            <w:r w:rsidRPr="00A54C53">
                              <w:rPr>
                                <w:rFonts w:ascii="Comic Sans MS" w:hAnsi="Comic Sans MS" w:cs="Arial"/>
                                <w:sz w:val="22"/>
                                <w:szCs w:val="22"/>
                              </w:rPr>
                              <w:t>.</w:t>
                            </w:r>
                          </w:p>
                          <w:p w14:paraId="6D5E790D" w14:textId="77777777" w:rsidR="00F70B16" w:rsidRPr="00A54C53" w:rsidRDefault="00F70B16" w:rsidP="00F70B16">
                            <w:pPr>
                              <w:jc w:val="both"/>
                              <w:rPr>
                                <w:rFonts w:ascii="Comic Sans MS" w:hAnsi="Comic Sans MS" w:cs="Arial"/>
                                <w:sz w:val="22"/>
                                <w:szCs w:val="22"/>
                              </w:rPr>
                            </w:pPr>
                          </w:p>
                          <w:p w14:paraId="5C56DB8F" w14:textId="274ADC18" w:rsidR="00F70B16" w:rsidRPr="00A54C53" w:rsidRDefault="00F70B16" w:rsidP="00F70B16">
                            <w:pPr>
                              <w:jc w:val="both"/>
                              <w:rPr>
                                <w:rFonts w:ascii="Comic Sans MS" w:hAnsi="Comic Sans MS" w:cs="Arial"/>
                                <w:sz w:val="22"/>
                                <w:szCs w:val="22"/>
                              </w:rPr>
                            </w:pPr>
                            <w:r>
                              <w:rPr>
                                <w:rFonts w:ascii="Comic Sans MS" w:hAnsi="Comic Sans MS" w:cs="Arial"/>
                                <w:sz w:val="22"/>
                                <w:szCs w:val="22"/>
                              </w:rPr>
                              <w:t>It is due for review in September</w:t>
                            </w:r>
                            <w:r w:rsidRPr="00A54C53">
                              <w:rPr>
                                <w:rFonts w:ascii="Comic Sans MS" w:hAnsi="Comic Sans MS" w:cs="Arial"/>
                                <w:sz w:val="22"/>
                                <w:szCs w:val="22"/>
                              </w:rPr>
                              <w:t xml:space="preserve"> 202</w:t>
                            </w:r>
                            <w:r w:rsidR="00085D8E">
                              <w:rPr>
                                <w:rFonts w:ascii="Comic Sans MS" w:hAnsi="Comic Sans MS" w:cs="Arial"/>
                                <w:sz w:val="22"/>
                                <w:szCs w:val="22"/>
                              </w:rPr>
                              <w:t>5</w:t>
                            </w:r>
                            <w:r w:rsidRPr="00A54C53">
                              <w:rPr>
                                <w:rFonts w:ascii="Comic Sans MS" w:hAnsi="Comic Sans MS" w:cs="Arial"/>
                                <w:sz w:val="22"/>
                                <w:szCs w:val="22"/>
                              </w:rPr>
                              <w:t xml:space="preserve"> (up to 12 months from the above date).</w:t>
                            </w:r>
                          </w:p>
                          <w:p w14:paraId="0B31F643" w14:textId="77777777" w:rsidR="00F70B16" w:rsidRDefault="00F70B16" w:rsidP="00F70B16"/>
                          <w:p w14:paraId="12CCEDFB" w14:textId="77777777" w:rsidR="00FA762A" w:rsidRPr="004B4030" w:rsidRDefault="00FA762A" w:rsidP="00FA762A">
                            <w:pPr>
                              <w:pStyle w:val="4MAINTEXT"/>
                              <w:jc w:val="center"/>
                              <w:rPr>
                                <w:b/>
                                <w:bCs/>
                              </w:rPr>
                            </w:pPr>
                            <w:r w:rsidRPr="004B4030">
                              <w:rPr>
                                <w:b/>
                                <w:bCs/>
                              </w:rPr>
                              <w:t>Changes since previous version:</w:t>
                            </w:r>
                          </w:p>
                          <w:p w14:paraId="5AD26D08" w14:textId="77777777" w:rsidR="00FA762A" w:rsidRDefault="00FA762A" w:rsidP="00FA762A">
                            <w:pPr>
                              <w:jc w:val="center"/>
                              <w:rPr>
                                <w:rFonts w:cs="Arial"/>
                              </w:rPr>
                            </w:pPr>
                            <w:r>
                              <w:rPr>
                                <w:rFonts w:cs="Arial"/>
                              </w:rPr>
                              <w:t xml:space="preserve">Reviewed in response to changes in ‘Keeping Children Safe in Education’ 2024. </w:t>
                            </w:r>
                          </w:p>
                          <w:p w14:paraId="55ADA43F" w14:textId="77777777" w:rsidR="00FA762A" w:rsidRDefault="00FA762A" w:rsidP="00FA762A">
                            <w:pPr>
                              <w:jc w:val="center"/>
                              <w:rPr>
                                <w:rFonts w:cs="Arial"/>
                              </w:rPr>
                            </w:pPr>
                          </w:p>
                          <w:p w14:paraId="0182E4A6" w14:textId="77777777" w:rsidR="00FA762A" w:rsidRDefault="00FA762A" w:rsidP="00FA762A">
                            <w:pPr>
                              <w:jc w:val="center"/>
                              <w:rPr>
                                <w:rFonts w:cs="Arial"/>
                              </w:rPr>
                            </w:pPr>
                            <w:hyperlink r:id="rId14" w:history="1">
                              <w:r w:rsidRPr="00A81ED7">
                                <w:rPr>
                                  <w:rStyle w:val="Hyperlink"/>
                                  <w:rFonts w:cs="Arial"/>
                                  <w:b/>
                                  <w:bCs/>
                                </w:rPr>
                                <w:t>Keeping Children Safe in Education 2024</w:t>
                              </w:r>
                            </w:hyperlink>
                            <w:r w:rsidRPr="00A81ED7">
                              <w:rPr>
                                <w:rFonts w:cs="Arial"/>
                              </w:rPr>
                              <w:t xml:space="preserve"> does not contain major systemic changes – these have been deferred to next year and the </w:t>
                            </w:r>
                            <w:r>
                              <w:rPr>
                                <w:rFonts w:cs="Arial"/>
                              </w:rPr>
                              <w:t xml:space="preserve">previous </w:t>
                            </w:r>
                            <w:r w:rsidRPr="00A81ED7">
                              <w:rPr>
                                <w:rFonts w:cs="Arial"/>
                              </w:rPr>
                              <w:t xml:space="preserve">Government </w:t>
                            </w:r>
                            <w:r>
                              <w:rPr>
                                <w:rFonts w:cs="Arial"/>
                              </w:rPr>
                              <w:t xml:space="preserve">arranged </w:t>
                            </w:r>
                            <w:r w:rsidRPr="00A81ED7">
                              <w:rPr>
                                <w:rFonts w:cs="Arial"/>
                              </w:rPr>
                              <w:t xml:space="preserve">a </w:t>
                            </w:r>
                            <w:hyperlink r:id="rId15" w:history="1">
                              <w:r w:rsidRPr="00A81ED7">
                                <w:rPr>
                                  <w:rStyle w:val="Hyperlink"/>
                                  <w:rFonts w:cs="Arial"/>
                                  <w:b/>
                                  <w:bCs/>
                                </w:rPr>
                                <w:t>call for evidence on safeguarding in schools and colleges</w:t>
                              </w:r>
                            </w:hyperlink>
                            <w:r>
                              <w:rPr>
                                <w:rFonts w:cs="Arial"/>
                              </w:rPr>
                              <w:t xml:space="preserve"> </w:t>
                            </w:r>
                            <w:r w:rsidRPr="00A81ED7">
                              <w:rPr>
                                <w:rFonts w:cs="Arial"/>
                              </w:rPr>
                              <w:t xml:space="preserve">which </w:t>
                            </w:r>
                            <w:r>
                              <w:rPr>
                                <w:rFonts w:cs="Arial"/>
                              </w:rPr>
                              <w:t xml:space="preserve">closed </w:t>
                            </w:r>
                            <w:r w:rsidRPr="00A81ED7">
                              <w:rPr>
                                <w:rFonts w:cs="Arial"/>
                              </w:rPr>
                              <w:t>on 20</w:t>
                            </w:r>
                            <w:r w:rsidRPr="00A81ED7">
                              <w:rPr>
                                <w:rFonts w:cs="Arial"/>
                                <w:vertAlign w:val="superscript"/>
                              </w:rPr>
                              <w:t>th</w:t>
                            </w:r>
                            <w:r w:rsidRPr="00A81ED7">
                              <w:rPr>
                                <w:rFonts w:cs="Arial"/>
                              </w:rPr>
                              <w:t xml:space="preserve"> June 2024. </w:t>
                            </w:r>
                          </w:p>
                          <w:p w14:paraId="158A6D07" w14:textId="77777777" w:rsidR="00FA762A" w:rsidRDefault="00FA762A" w:rsidP="00FA762A">
                            <w:pPr>
                              <w:jc w:val="center"/>
                              <w:rPr>
                                <w:rFonts w:cs="Arial"/>
                              </w:rPr>
                            </w:pPr>
                          </w:p>
                          <w:p w14:paraId="7A856C46" w14:textId="77777777" w:rsidR="00FA762A" w:rsidRDefault="00FA762A" w:rsidP="00FA762A">
                            <w:pPr>
                              <w:jc w:val="center"/>
                              <w:rPr>
                                <w:rFonts w:cs="Arial"/>
                              </w:rPr>
                            </w:pPr>
                            <w:r>
                              <w:rPr>
                                <w:rFonts w:cs="Arial"/>
                              </w:rPr>
                              <w:t>T</w:t>
                            </w:r>
                            <w:r w:rsidRPr="00A81ED7">
                              <w:rPr>
                                <w:rFonts w:cs="Arial"/>
                              </w:rPr>
                              <w:t xml:space="preserve">his year’s guidance </w:t>
                            </w:r>
                            <w:r>
                              <w:rPr>
                                <w:rFonts w:cs="Arial"/>
                              </w:rPr>
                              <w:t>c</w:t>
                            </w:r>
                            <w:r w:rsidRPr="00A81ED7">
                              <w:rPr>
                                <w:rFonts w:cs="Arial"/>
                              </w:rPr>
                              <w:t>ontain</w:t>
                            </w:r>
                            <w:r>
                              <w:rPr>
                                <w:rFonts w:cs="Arial"/>
                              </w:rPr>
                              <w:t>s</w:t>
                            </w:r>
                            <w:r w:rsidRPr="00A81ED7">
                              <w:rPr>
                                <w:rFonts w:cs="Arial"/>
                              </w:rPr>
                              <w:t xml:space="preserve"> only “technical changes… with a view to providing a more substantively updated document, encompassing wider changes, to be delivered in 2025.</w:t>
                            </w:r>
                            <w:r w:rsidRPr="00A81ED7">
                              <w:rPr>
                                <w:rFonts w:cs="Arial"/>
                              </w:rPr>
                              <w:br/>
                            </w:r>
                          </w:p>
                          <w:p w14:paraId="6B97B0C0" w14:textId="77777777" w:rsidR="00FA762A" w:rsidRDefault="00FA762A" w:rsidP="00FA762A">
                            <w:pPr>
                              <w:jc w:val="center"/>
                              <w:rPr>
                                <w:rFonts w:cs="Arial"/>
                              </w:rPr>
                            </w:pPr>
                            <w:r>
                              <w:rPr>
                                <w:rFonts w:cs="Arial"/>
                              </w:rPr>
                              <w:t xml:space="preserve">There are no changes to Part 3 or 4 of Keeping Children Safe in Education 2024.  </w:t>
                            </w:r>
                          </w:p>
                          <w:p w14:paraId="3564ACF6" w14:textId="77777777" w:rsidR="00FA762A" w:rsidRDefault="00FA762A" w:rsidP="00FA762A">
                            <w:pPr>
                              <w:jc w:val="center"/>
                              <w:rPr>
                                <w:rFonts w:cs="Arial"/>
                              </w:rPr>
                            </w:pPr>
                            <w:r>
                              <w:rPr>
                                <w:rFonts w:cs="Arial"/>
                              </w:rPr>
                              <w:t>Policy reviewed to ensure consistency with any relevant technical changes to KCSIE 2024, Working Together to Safeguard Children 2023 and the DBS Filtering Rules 2023</w:t>
                            </w:r>
                          </w:p>
                          <w:p w14:paraId="02922531" w14:textId="77777777" w:rsidR="000B7F9E" w:rsidRDefault="000B7F9E" w:rsidP="00F70B16"/>
                          <w:p w14:paraId="2BF4F8E2" w14:textId="77777777" w:rsidR="000B7F9E" w:rsidRDefault="000B7F9E" w:rsidP="00F70B16"/>
                          <w:p w14:paraId="4FCDCD37" w14:textId="77777777" w:rsidR="000B7F9E" w:rsidRDefault="000B7F9E" w:rsidP="00F70B16"/>
                          <w:p w14:paraId="1FE0D1F2" w14:textId="77777777" w:rsidR="000B7F9E" w:rsidRDefault="000B7F9E" w:rsidP="00F70B16"/>
                          <w:p w14:paraId="33438C46" w14:textId="77777777" w:rsidR="000B7F9E" w:rsidRDefault="000B7F9E" w:rsidP="00F70B16"/>
                          <w:p w14:paraId="7B8A739D" w14:textId="77777777" w:rsidR="000B7F9E" w:rsidRDefault="000B7F9E" w:rsidP="00F70B16"/>
                          <w:p w14:paraId="6836BDF0" w14:textId="77777777" w:rsidR="000B7F9E" w:rsidRDefault="000B7F9E" w:rsidP="00F70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D2B5" id="Text Box 2" o:spid="_x0000_s1032" type="#_x0000_t202" style="position:absolute;margin-left:0;margin-top:201.3pt;width:406.8pt;height:400.75pt;z-index:2516858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d5EAIAAP4DAAAOAAAAZHJzL2Uyb0RvYy54bWysU9tu2zAMfR+wfxD0vthJkyw14hRdugwD&#10;ugvQ7QMUWY6FyaJGKbG7ry8lu2m2vQ3TgyCK4i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" stroked="f">
                <v:textbox>
                  <w:txbxContent>
                    <w:p w14:paraId="4A740797" w14:textId="77777777" w:rsidR="00F70B16" w:rsidRPr="00A54C53" w:rsidRDefault="00F70B16" w:rsidP="00F70B16">
                      <w:pPr>
                        <w:jc w:val="both"/>
                        <w:rPr>
                          <w:rFonts w:ascii="Comic Sans MS" w:hAnsi="Comic Sans MS" w:cs="Arial"/>
                          <w:b/>
                          <w:sz w:val="22"/>
                          <w:szCs w:val="22"/>
                          <w:u w:val="single"/>
                        </w:rPr>
                      </w:pPr>
                      <w:r w:rsidRPr="00A54C53">
                        <w:rPr>
                          <w:rFonts w:ascii="Comic Sans MS" w:hAnsi="Comic Sans MS" w:cs="Arial"/>
                          <w:b/>
                          <w:sz w:val="22"/>
                          <w:szCs w:val="22"/>
                          <w:u w:val="single"/>
                        </w:rPr>
                        <w:t>Policy Review</w:t>
                      </w:r>
                    </w:p>
                    <w:p w14:paraId="6053FA3B" w14:textId="77777777" w:rsidR="00F70B16" w:rsidRDefault="00F70B16" w:rsidP="00F70B16">
                      <w:pPr>
                        <w:jc w:val="both"/>
                        <w:rPr>
                          <w:rFonts w:ascii="Comic Sans MS" w:hAnsi="Comic Sans MS" w:cs="Arial"/>
                          <w:sz w:val="22"/>
                          <w:szCs w:val="22"/>
                        </w:rPr>
                      </w:pPr>
                      <w:r w:rsidRPr="00A54C53">
                        <w:rPr>
                          <w:rFonts w:ascii="Comic Sans MS" w:hAnsi="Comic Sans MS" w:cs="Arial"/>
                          <w:sz w:val="22"/>
                          <w:szCs w:val="22"/>
                        </w:rPr>
                        <w:t>This policy will be reviewed in full by the Governing Body no less than annually.</w:t>
                      </w:r>
                    </w:p>
                    <w:p w14:paraId="10B38320" w14:textId="77777777" w:rsidR="00F70B16" w:rsidRPr="00A54C53" w:rsidRDefault="00F70B16" w:rsidP="00F70B16">
                      <w:pPr>
                        <w:jc w:val="both"/>
                        <w:rPr>
                          <w:rFonts w:ascii="Comic Sans MS" w:hAnsi="Comic Sans MS" w:cs="Arial"/>
                          <w:color w:val="FF0000"/>
                          <w:sz w:val="22"/>
                          <w:szCs w:val="22"/>
                        </w:rPr>
                      </w:pPr>
                    </w:p>
                    <w:p w14:paraId="51BA265C" w14:textId="6E248F5F" w:rsidR="00F70B16" w:rsidRDefault="00F70B16" w:rsidP="00F70B16">
                      <w:pPr>
                        <w:jc w:val="both"/>
                        <w:rPr>
                          <w:rFonts w:ascii="Comic Sans MS" w:hAnsi="Comic Sans MS" w:cs="Arial"/>
                          <w:sz w:val="22"/>
                          <w:szCs w:val="22"/>
                        </w:rPr>
                      </w:pPr>
                      <w:r w:rsidRPr="00A54C53">
                        <w:rPr>
                          <w:rFonts w:ascii="Comic Sans MS" w:hAnsi="Comic Sans MS" w:cs="Arial"/>
                          <w:sz w:val="22"/>
                          <w:szCs w:val="22"/>
                        </w:rPr>
                        <w:t>The policy was last reviewed and agr</w:t>
                      </w:r>
                      <w:r>
                        <w:rPr>
                          <w:rFonts w:ascii="Comic Sans MS" w:hAnsi="Comic Sans MS" w:cs="Arial"/>
                          <w:sz w:val="22"/>
                          <w:szCs w:val="22"/>
                        </w:rPr>
                        <w:t>eed by the Governing Body in September</w:t>
                      </w:r>
                      <w:r w:rsidRPr="00A54C53">
                        <w:rPr>
                          <w:rFonts w:ascii="Comic Sans MS" w:hAnsi="Comic Sans MS" w:cs="Arial"/>
                          <w:sz w:val="22"/>
                          <w:szCs w:val="22"/>
                        </w:rPr>
                        <w:t xml:space="preserve"> 202</w:t>
                      </w:r>
                      <w:r w:rsidR="00085D8E">
                        <w:rPr>
                          <w:rFonts w:ascii="Comic Sans MS" w:hAnsi="Comic Sans MS" w:cs="Arial"/>
                          <w:sz w:val="22"/>
                          <w:szCs w:val="22"/>
                        </w:rPr>
                        <w:t>4</w:t>
                      </w:r>
                      <w:r w:rsidRPr="00A54C53">
                        <w:rPr>
                          <w:rFonts w:ascii="Comic Sans MS" w:hAnsi="Comic Sans MS" w:cs="Arial"/>
                          <w:sz w:val="22"/>
                          <w:szCs w:val="22"/>
                        </w:rPr>
                        <w:t>.</w:t>
                      </w:r>
                    </w:p>
                    <w:p w14:paraId="6D5E790D" w14:textId="77777777" w:rsidR="00F70B16" w:rsidRPr="00A54C53" w:rsidRDefault="00F70B16" w:rsidP="00F70B16">
                      <w:pPr>
                        <w:jc w:val="both"/>
                        <w:rPr>
                          <w:rFonts w:ascii="Comic Sans MS" w:hAnsi="Comic Sans MS" w:cs="Arial"/>
                          <w:sz w:val="22"/>
                          <w:szCs w:val="22"/>
                        </w:rPr>
                      </w:pPr>
                    </w:p>
                    <w:p w14:paraId="5C56DB8F" w14:textId="274ADC18" w:rsidR="00F70B16" w:rsidRPr="00A54C53" w:rsidRDefault="00F70B16" w:rsidP="00F70B16">
                      <w:pPr>
                        <w:jc w:val="both"/>
                        <w:rPr>
                          <w:rFonts w:ascii="Comic Sans MS" w:hAnsi="Comic Sans MS" w:cs="Arial"/>
                          <w:sz w:val="22"/>
                          <w:szCs w:val="22"/>
                        </w:rPr>
                      </w:pPr>
                      <w:r>
                        <w:rPr>
                          <w:rFonts w:ascii="Comic Sans MS" w:hAnsi="Comic Sans MS" w:cs="Arial"/>
                          <w:sz w:val="22"/>
                          <w:szCs w:val="22"/>
                        </w:rPr>
                        <w:t>It is due for review in September</w:t>
                      </w:r>
                      <w:r w:rsidRPr="00A54C53">
                        <w:rPr>
                          <w:rFonts w:ascii="Comic Sans MS" w:hAnsi="Comic Sans MS" w:cs="Arial"/>
                          <w:sz w:val="22"/>
                          <w:szCs w:val="22"/>
                        </w:rPr>
                        <w:t xml:space="preserve"> 202</w:t>
                      </w:r>
                      <w:r w:rsidR="00085D8E">
                        <w:rPr>
                          <w:rFonts w:ascii="Comic Sans MS" w:hAnsi="Comic Sans MS" w:cs="Arial"/>
                          <w:sz w:val="22"/>
                          <w:szCs w:val="22"/>
                        </w:rPr>
                        <w:t>5</w:t>
                      </w:r>
                      <w:r w:rsidRPr="00A54C53">
                        <w:rPr>
                          <w:rFonts w:ascii="Comic Sans MS" w:hAnsi="Comic Sans MS" w:cs="Arial"/>
                          <w:sz w:val="22"/>
                          <w:szCs w:val="22"/>
                        </w:rPr>
                        <w:t xml:space="preserve"> (up to 12 months from the above date).</w:t>
                      </w:r>
                    </w:p>
                    <w:p w14:paraId="0B31F643" w14:textId="77777777" w:rsidR="00F70B16" w:rsidRDefault="00F70B16" w:rsidP="00F70B16"/>
                    <w:p w14:paraId="12CCEDFB" w14:textId="77777777" w:rsidR="00FA762A" w:rsidRPr="004B4030" w:rsidRDefault="00FA762A" w:rsidP="00FA762A">
                      <w:pPr>
                        <w:pStyle w:val="4MAINTEXT"/>
                        <w:jc w:val="center"/>
                        <w:rPr>
                          <w:b/>
                          <w:bCs/>
                        </w:rPr>
                      </w:pPr>
                      <w:r w:rsidRPr="004B4030">
                        <w:rPr>
                          <w:b/>
                          <w:bCs/>
                        </w:rPr>
                        <w:t>Changes since previous version:</w:t>
                      </w:r>
                    </w:p>
                    <w:p w14:paraId="5AD26D08" w14:textId="77777777" w:rsidR="00FA762A" w:rsidRDefault="00FA762A" w:rsidP="00FA762A">
                      <w:pPr>
                        <w:jc w:val="center"/>
                        <w:rPr>
                          <w:rFonts w:cs="Arial"/>
                        </w:rPr>
                      </w:pPr>
                      <w:r>
                        <w:rPr>
                          <w:rFonts w:cs="Arial"/>
                        </w:rPr>
                        <w:t xml:space="preserve">Reviewed in response to changes in ‘Keeping Children Safe in Education’ 2024. </w:t>
                      </w:r>
                    </w:p>
                    <w:p w14:paraId="55ADA43F" w14:textId="77777777" w:rsidR="00FA762A" w:rsidRDefault="00FA762A" w:rsidP="00FA762A">
                      <w:pPr>
                        <w:jc w:val="center"/>
                        <w:rPr>
                          <w:rFonts w:cs="Arial"/>
                        </w:rPr>
                      </w:pPr>
                    </w:p>
                    <w:p w14:paraId="0182E4A6" w14:textId="77777777" w:rsidR="00FA762A" w:rsidRDefault="00FA762A" w:rsidP="00FA762A">
                      <w:pPr>
                        <w:jc w:val="center"/>
                        <w:rPr>
                          <w:rFonts w:cs="Arial"/>
                        </w:rPr>
                      </w:pPr>
                      <w:hyperlink r:id="rId16" w:history="1">
                        <w:r w:rsidRPr="00A81ED7">
                          <w:rPr>
                            <w:rStyle w:val="Hyperlink"/>
                            <w:rFonts w:cs="Arial"/>
                            <w:b/>
                            <w:bCs/>
                          </w:rPr>
                          <w:t>Keeping Children Safe in Education 2024</w:t>
                        </w:r>
                      </w:hyperlink>
                      <w:r w:rsidRPr="00A81ED7">
                        <w:rPr>
                          <w:rFonts w:cs="Arial"/>
                        </w:rPr>
                        <w:t xml:space="preserve"> does not contain major systemic changes – these have been deferred to next year and the </w:t>
                      </w:r>
                      <w:r>
                        <w:rPr>
                          <w:rFonts w:cs="Arial"/>
                        </w:rPr>
                        <w:t xml:space="preserve">previous </w:t>
                      </w:r>
                      <w:r w:rsidRPr="00A81ED7">
                        <w:rPr>
                          <w:rFonts w:cs="Arial"/>
                        </w:rPr>
                        <w:t xml:space="preserve">Government </w:t>
                      </w:r>
                      <w:r>
                        <w:rPr>
                          <w:rFonts w:cs="Arial"/>
                        </w:rPr>
                        <w:t xml:space="preserve">arranged </w:t>
                      </w:r>
                      <w:r w:rsidRPr="00A81ED7">
                        <w:rPr>
                          <w:rFonts w:cs="Arial"/>
                        </w:rPr>
                        <w:t xml:space="preserve">a </w:t>
                      </w:r>
                      <w:hyperlink r:id="rId17" w:history="1">
                        <w:r w:rsidRPr="00A81ED7">
                          <w:rPr>
                            <w:rStyle w:val="Hyperlink"/>
                            <w:rFonts w:cs="Arial"/>
                            <w:b/>
                            <w:bCs/>
                          </w:rPr>
                          <w:t>call for evidence on safeguarding in schools and colleges</w:t>
                        </w:r>
                      </w:hyperlink>
                      <w:r>
                        <w:rPr>
                          <w:rFonts w:cs="Arial"/>
                        </w:rPr>
                        <w:t xml:space="preserve"> </w:t>
                      </w:r>
                      <w:r w:rsidRPr="00A81ED7">
                        <w:rPr>
                          <w:rFonts w:cs="Arial"/>
                        </w:rPr>
                        <w:t xml:space="preserve">which </w:t>
                      </w:r>
                      <w:r>
                        <w:rPr>
                          <w:rFonts w:cs="Arial"/>
                        </w:rPr>
                        <w:t xml:space="preserve">closed </w:t>
                      </w:r>
                      <w:r w:rsidRPr="00A81ED7">
                        <w:rPr>
                          <w:rFonts w:cs="Arial"/>
                        </w:rPr>
                        <w:t>on 20</w:t>
                      </w:r>
                      <w:r w:rsidRPr="00A81ED7">
                        <w:rPr>
                          <w:rFonts w:cs="Arial"/>
                          <w:vertAlign w:val="superscript"/>
                        </w:rPr>
                        <w:t>th</w:t>
                      </w:r>
                      <w:r w:rsidRPr="00A81ED7">
                        <w:rPr>
                          <w:rFonts w:cs="Arial"/>
                        </w:rPr>
                        <w:t xml:space="preserve"> June 2024. </w:t>
                      </w:r>
                    </w:p>
                    <w:p w14:paraId="158A6D07" w14:textId="77777777" w:rsidR="00FA762A" w:rsidRDefault="00FA762A" w:rsidP="00FA762A">
                      <w:pPr>
                        <w:jc w:val="center"/>
                        <w:rPr>
                          <w:rFonts w:cs="Arial"/>
                        </w:rPr>
                      </w:pPr>
                    </w:p>
                    <w:p w14:paraId="7A856C46" w14:textId="77777777" w:rsidR="00FA762A" w:rsidRDefault="00FA762A" w:rsidP="00FA762A">
                      <w:pPr>
                        <w:jc w:val="center"/>
                        <w:rPr>
                          <w:rFonts w:cs="Arial"/>
                        </w:rPr>
                      </w:pPr>
                      <w:r>
                        <w:rPr>
                          <w:rFonts w:cs="Arial"/>
                        </w:rPr>
                        <w:t>T</w:t>
                      </w:r>
                      <w:r w:rsidRPr="00A81ED7">
                        <w:rPr>
                          <w:rFonts w:cs="Arial"/>
                        </w:rPr>
                        <w:t xml:space="preserve">his year’s guidance </w:t>
                      </w:r>
                      <w:r>
                        <w:rPr>
                          <w:rFonts w:cs="Arial"/>
                        </w:rPr>
                        <w:t>c</w:t>
                      </w:r>
                      <w:r w:rsidRPr="00A81ED7">
                        <w:rPr>
                          <w:rFonts w:cs="Arial"/>
                        </w:rPr>
                        <w:t>ontain</w:t>
                      </w:r>
                      <w:r>
                        <w:rPr>
                          <w:rFonts w:cs="Arial"/>
                        </w:rPr>
                        <w:t>s</w:t>
                      </w:r>
                      <w:r w:rsidRPr="00A81ED7">
                        <w:rPr>
                          <w:rFonts w:cs="Arial"/>
                        </w:rPr>
                        <w:t xml:space="preserve"> only “technical changes… with a view to providing a more substantively updated document, encompassing wider changes, to be delivered in 2025.</w:t>
                      </w:r>
                      <w:r w:rsidRPr="00A81ED7">
                        <w:rPr>
                          <w:rFonts w:cs="Arial"/>
                        </w:rPr>
                        <w:br/>
                      </w:r>
                    </w:p>
                    <w:p w14:paraId="6B97B0C0" w14:textId="77777777" w:rsidR="00FA762A" w:rsidRDefault="00FA762A" w:rsidP="00FA762A">
                      <w:pPr>
                        <w:jc w:val="center"/>
                        <w:rPr>
                          <w:rFonts w:cs="Arial"/>
                        </w:rPr>
                      </w:pPr>
                      <w:r>
                        <w:rPr>
                          <w:rFonts w:cs="Arial"/>
                        </w:rPr>
                        <w:t xml:space="preserve">There are no changes to Part 3 or 4 of Keeping Children Safe in Education 2024.  </w:t>
                      </w:r>
                    </w:p>
                    <w:p w14:paraId="3564ACF6" w14:textId="77777777" w:rsidR="00FA762A" w:rsidRDefault="00FA762A" w:rsidP="00FA762A">
                      <w:pPr>
                        <w:jc w:val="center"/>
                        <w:rPr>
                          <w:rFonts w:cs="Arial"/>
                        </w:rPr>
                      </w:pPr>
                      <w:r>
                        <w:rPr>
                          <w:rFonts w:cs="Arial"/>
                        </w:rPr>
                        <w:t>Policy reviewed to ensure consistency with any relevant technical changes to KCSIE 2024, Working Together to Safeguard Children 2023 and the DBS Filtering Rules 2023</w:t>
                      </w:r>
                    </w:p>
                    <w:p w14:paraId="02922531" w14:textId="77777777" w:rsidR="000B7F9E" w:rsidRDefault="000B7F9E" w:rsidP="00F70B16"/>
                    <w:p w14:paraId="2BF4F8E2" w14:textId="77777777" w:rsidR="000B7F9E" w:rsidRDefault="000B7F9E" w:rsidP="00F70B16"/>
                    <w:p w14:paraId="4FCDCD37" w14:textId="77777777" w:rsidR="000B7F9E" w:rsidRDefault="000B7F9E" w:rsidP="00F70B16"/>
                    <w:p w14:paraId="1FE0D1F2" w14:textId="77777777" w:rsidR="000B7F9E" w:rsidRDefault="000B7F9E" w:rsidP="00F70B16"/>
                    <w:p w14:paraId="33438C46" w14:textId="77777777" w:rsidR="000B7F9E" w:rsidRDefault="000B7F9E" w:rsidP="00F70B16"/>
                    <w:p w14:paraId="7B8A739D" w14:textId="77777777" w:rsidR="000B7F9E" w:rsidRDefault="000B7F9E" w:rsidP="00F70B16"/>
                    <w:p w14:paraId="6836BDF0" w14:textId="77777777" w:rsidR="000B7F9E" w:rsidRDefault="000B7F9E" w:rsidP="00F70B16"/>
                  </w:txbxContent>
                </v:textbox>
                <w10:wrap type="square" anchorx="page"/>
              </v:shape>
            </w:pict>
          </mc:Fallback>
        </mc:AlternateContent>
      </w:r>
    </w:p>
    <w:p w14:paraId="485962FE" w14:textId="04E8D9CA" w:rsidR="00A13711" w:rsidRDefault="00A13711" w:rsidP="00A13711"/>
    <w:p w14:paraId="283779D9" w14:textId="7559EF55" w:rsidR="00A13711" w:rsidRDefault="00A13711" w:rsidP="00A13711"/>
    <w:p w14:paraId="734A4FEC" w14:textId="78C53CBD" w:rsidR="00A13711" w:rsidRDefault="00A13711" w:rsidP="00A13711"/>
    <w:p w14:paraId="04E905A0" w14:textId="107F1459" w:rsidR="00A13711" w:rsidRDefault="00A13711" w:rsidP="00A13711"/>
    <w:p w14:paraId="7A898C62" w14:textId="25623D2A" w:rsidR="00A13711" w:rsidRDefault="00A13711" w:rsidP="00A13711"/>
    <w:p w14:paraId="09DB93D3" w14:textId="5DE957FB" w:rsidR="00A13711" w:rsidRDefault="00A13711" w:rsidP="00A13711"/>
    <w:p w14:paraId="47C2C1D2" w14:textId="47F454E5" w:rsidR="00A13711" w:rsidRDefault="00A13711" w:rsidP="00A13711"/>
    <w:p w14:paraId="159269A9" w14:textId="7C933002" w:rsidR="00A13711" w:rsidRDefault="00A13711" w:rsidP="00A13711"/>
    <w:p w14:paraId="2CEC401A" w14:textId="77777777" w:rsidR="00A13711" w:rsidRDefault="00A13711" w:rsidP="00A13711"/>
    <w:p w14:paraId="4E2B879D" w14:textId="1EEEC55A" w:rsidR="002175B2" w:rsidRDefault="002175B2" w:rsidP="002175B2">
      <w:pPr>
        <w:rPr>
          <w:rFonts w:cs="Arial"/>
          <w:szCs w:val="24"/>
        </w:rPr>
      </w:pPr>
    </w:p>
    <w:p w14:paraId="4915CD4F" w14:textId="647231B4" w:rsidR="001F38A0" w:rsidRDefault="001F38A0" w:rsidP="002175B2">
      <w:pPr>
        <w:rPr>
          <w:rFonts w:cs="Arial"/>
          <w:szCs w:val="24"/>
        </w:rPr>
      </w:pPr>
    </w:p>
    <w:p w14:paraId="0BE9B6B6" w14:textId="2013224F" w:rsidR="001F38A0" w:rsidRDefault="001F38A0" w:rsidP="002175B2">
      <w:pPr>
        <w:rPr>
          <w:rFonts w:cs="Arial"/>
          <w:szCs w:val="24"/>
        </w:rPr>
      </w:pPr>
    </w:p>
    <w:p w14:paraId="19180166" w14:textId="48FA7195" w:rsidR="001F38A0" w:rsidRDefault="001F38A0" w:rsidP="002175B2">
      <w:pPr>
        <w:rPr>
          <w:rFonts w:cs="Arial"/>
          <w:szCs w:val="24"/>
        </w:rPr>
      </w:pPr>
    </w:p>
    <w:p w14:paraId="4AE43E90" w14:textId="3141078F" w:rsidR="001F38A0" w:rsidRDefault="001F38A0" w:rsidP="002175B2">
      <w:pPr>
        <w:rPr>
          <w:rFonts w:cs="Arial"/>
          <w:szCs w:val="24"/>
        </w:rPr>
      </w:pPr>
    </w:p>
    <w:p w14:paraId="26CBCC59" w14:textId="736B2C2D" w:rsidR="001F38A0" w:rsidRDefault="001F38A0" w:rsidP="002175B2">
      <w:pPr>
        <w:rPr>
          <w:rFonts w:cs="Arial"/>
          <w:szCs w:val="24"/>
        </w:rPr>
      </w:pPr>
    </w:p>
    <w:p w14:paraId="718A9CE0" w14:textId="6DB1382E" w:rsidR="001F38A0" w:rsidRDefault="001F38A0" w:rsidP="002175B2">
      <w:pPr>
        <w:rPr>
          <w:rFonts w:cs="Arial"/>
          <w:szCs w:val="24"/>
        </w:rPr>
      </w:pPr>
    </w:p>
    <w:p w14:paraId="42C531D3" w14:textId="35627CE4" w:rsidR="001F38A0" w:rsidRPr="00562F2A" w:rsidRDefault="001F38A0" w:rsidP="002175B2">
      <w:pPr>
        <w:rPr>
          <w:rFonts w:cs="Arial"/>
          <w:szCs w:val="24"/>
        </w:rPr>
      </w:pPr>
    </w:p>
    <w:p w14:paraId="76FE82F3" w14:textId="77777777" w:rsidR="002175B2" w:rsidRDefault="002175B2" w:rsidP="002175B2">
      <w:pPr>
        <w:rPr>
          <w:rFonts w:cs="Arial"/>
          <w:szCs w:val="24"/>
        </w:rPr>
      </w:pPr>
    </w:p>
    <w:p w14:paraId="6546C5C1" w14:textId="77777777" w:rsidR="0009335D" w:rsidRDefault="0009335D" w:rsidP="002175B2">
      <w:pPr>
        <w:rPr>
          <w:rFonts w:cs="Arial"/>
          <w:szCs w:val="24"/>
        </w:rPr>
      </w:pPr>
    </w:p>
    <w:p w14:paraId="6F3856CC" w14:textId="77777777" w:rsidR="0009335D" w:rsidRDefault="0009335D" w:rsidP="002175B2">
      <w:pPr>
        <w:rPr>
          <w:rFonts w:cs="Arial"/>
          <w:szCs w:val="24"/>
        </w:rPr>
      </w:pPr>
    </w:p>
    <w:bookmarkStart w:id="2" w:name="_Toc94877096" w:displacedByCustomXml="next"/>
    <w:sdt>
      <w:sdtPr>
        <w:rPr>
          <w:rFonts w:ascii="Nunito Sans" w:eastAsiaTheme="minorHAnsi" w:hAnsi="Nunito Sans" w:cstheme="minorBidi"/>
          <w:bCs w:val="0"/>
          <w:iCs w:val="0"/>
          <w:color w:val="auto"/>
          <w:sz w:val="20"/>
          <w:szCs w:val="20"/>
          <w:lang w:val="en-GB" w:eastAsia="en-GB"/>
        </w:rPr>
        <w:id w:val="-138649712"/>
        <w:docPartObj>
          <w:docPartGallery w:val="Table of Contents"/>
          <w:docPartUnique/>
        </w:docPartObj>
      </w:sdtPr>
      <w:sdtEndPr>
        <w:rPr>
          <w:rFonts w:ascii="Arial" w:eastAsia="Times New Roman" w:hAnsi="Arial" w:cs="Times New Roman"/>
          <w:b/>
          <w:noProof/>
          <w:lang w:eastAsia="en-US"/>
        </w:rPr>
      </w:sdtEndPr>
      <w:sdtContent>
        <w:p w14:paraId="5BD9BD57" w14:textId="77777777" w:rsidR="0083104D" w:rsidRPr="00B97A99" w:rsidRDefault="0083104D" w:rsidP="0083104D">
          <w:pPr>
            <w:pStyle w:val="TOCHeading"/>
            <w:rPr>
              <w:rFonts w:ascii="Nunito Sans" w:hAnsi="Nunito Sans"/>
              <w:sz w:val="20"/>
              <w:szCs w:val="20"/>
            </w:rPr>
          </w:pPr>
          <w:r w:rsidRPr="00B97A99">
            <w:rPr>
              <w:rFonts w:ascii="Nunito Sans" w:hAnsi="Nunito Sans"/>
              <w:sz w:val="20"/>
              <w:szCs w:val="20"/>
            </w:rPr>
            <w:t>Contents</w:t>
          </w:r>
        </w:p>
        <w:p w14:paraId="4B418DF1" w14:textId="77777777" w:rsidR="0083104D" w:rsidRPr="00B97A99" w:rsidRDefault="0083104D" w:rsidP="0083104D">
          <w:pPr>
            <w:rPr>
              <w:sz w:val="20"/>
              <w:lang w:val="en-US"/>
            </w:rPr>
          </w:pPr>
        </w:p>
        <w:p w14:paraId="2CEF4080" w14:textId="600FB6D9" w:rsidR="0083104D" w:rsidRPr="00B97A99" w:rsidRDefault="0083104D" w:rsidP="0083104D">
          <w:pPr>
            <w:pStyle w:val="TOC1"/>
            <w:tabs>
              <w:tab w:val="left" w:pos="720"/>
            </w:tabs>
            <w:rPr>
              <w:rFonts w:asciiTheme="minorHAnsi" w:eastAsiaTheme="minorEastAsia" w:hAnsiTheme="minorHAnsi" w:cstheme="minorBidi"/>
              <w:caps w:val="0"/>
              <w:noProof/>
              <w:sz w:val="20"/>
              <w:szCs w:val="20"/>
              <w:lang w:eastAsia="en-GB"/>
            </w:rPr>
          </w:pPr>
          <w:r w:rsidRPr="00B97A99">
            <w:rPr>
              <w:sz w:val="20"/>
              <w:szCs w:val="20"/>
            </w:rPr>
            <w:fldChar w:fldCharType="begin"/>
          </w:r>
          <w:r w:rsidRPr="00B97A99">
            <w:rPr>
              <w:sz w:val="20"/>
              <w:szCs w:val="20"/>
            </w:rPr>
            <w:instrText xml:space="preserve"> TOC \o "1-3" \h \z \u </w:instrText>
          </w:r>
          <w:r w:rsidRPr="00B97A99">
            <w:rPr>
              <w:sz w:val="20"/>
              <w:szCs w:val="20"/>
            </w:rPr>
            <w:fldChar w:fldCharType="separate"/>
          </w:r>
          <w:hyperlink w:anchor="_Toc112919513" w:history="1">
            <w:r w:rsidRPr="00B97A99">
              <w:rPr>
                <w:rStyle w:val="Hyperlink"/>
                <w:noProof/>
                <w:sz w:val="20"/>
                <w:szCs w:val="20"/>
              </w:rPr>
              <w:t>1.</w:t>
            </w:r>
            <w:r w:rsidRPr="00B97A99">
              <w:rPr>
                <w:rFonts w:asciiTheme="minorHAnsi" w:eastAsiaTheme="minorEastAsia" w:hAnsiTheme="minorHAnsi" w:cstheme="minorBidi"/>
                <w:caps w:val="0"/>
                <w:noProof/>
                <w:sz w:val="20"/>
                <w:szCs w:val="20"/>
                <w:lang w:eastAsia="en-GB"/>
              </w:rPr>
              <w:tab/>
            </w:r>
            <w:r w:rsidRPr="00B97A99">
              <w:rPr>
                <w:rStyle w:val="Hyperlink"/>
                <w:noProof/>
                <w:sz w:val="20"/>
                <w:szCs w:val="20"/>
              </w:rPr>
              <w:t>Introduction and scope</w:t>
            </w:r>
            <w:r w:rsidRPr="00B97A99">
              <w:rPr>
                <w:noProof/>
                <w:webHidden/>
                <w:sz w:val="20"/>
                <w:szCs w:val="20"/>
              </w:rPr>
              <w:tab/>
            </w:r>
            <w:r w:rsidRPr="00B97A99">
              <w:rPr>
                <w:noProof/>
                <w:webHidden/>
                <w:sz w:val="20"/>
                <w:szCs w:val="20"/>
              </w:rPr>
              <w:fldChar w:fldCharType="begin"/>
            </w:r>
            <w:r w:rsidRPr="00B97A99">
              <w:rPr>
                <w:noProof/>
                <w:webHidden/>
                <w:sz w:val="20"/>
                <w:szCs w:val="20"/>
              </w:rPr>
              <w:instrText xml:space="preserve"> PAGEREF _Toc112919513 \h </w:instrText>
            </w:r>
            <w:r w:rsidRPr="00B97A99">
              <w:rPr>
                <w:noProof/>
                <w:webHidden/>
                <w:sz w:val="20"/>
                <w:szCs w:val="20"/>
              </w:rPr>
            </w:r>
            <w:r w:rsidRPr="00B97A99">
              <w:rPr>
                <w:noProof/>
                <w:webHidden/>
                <w:sz w:val="20"/>
                <w:szCs w:val="20"/>
              </w:rPr>
              <w:fldChar w:fldCharType="separate"/>
            </w:r>
            <w:r w:rsidR="00CF4870" w:rsidRPr="00B97A99">
              <w:rPr>
                <w:noProof/>
                <w:webHidden/>
                <w:sz w:val="20"/>
                <w:szCs w:val="20"/>
              </w:rPr>
              <w:t>4</w:t>
            </w:r>
            <w:r w:rsidRPr="00B97A99">
              <w:rPr>
                <w:noProof/>
                <w:webHidden/>
                <w:sz w:val="20"/>
                <w:szCs w:val="20"/>
              </w:rPr>
              <w:fldChar w:fldCharType="end"/>
            </w:r>
          </w:hyperlink>
        </w:p>
        <w:p w14:paraId="718A4231" w14:textId="44111DDA" w:rsidR="0083104D" w:rsidRPr="00B97A99" w:rsidRDefault="00000000" w:rsidP="0083104D">
          <w:pPr>
            <w:pStyle w:val="TOC1"/>
            <w:tabs>
              <w:tab w:val="left" w:pos="720"/>
            </w:tabs>
            <w:rPr>
              <w:rFonts w:asciiTheme="minorHAnsi" w:eastAsiaTheme="minorEastAsia" w:hAnsiTheme="minorHAnsi" w:cstheme="minorBidi"/>
              <w:caps w:val="0"/>
              <w:noProof/>
              <w:sz w:val="20"/>
              <w:szCs w:val="20"/>
              <w:lang w:eastAsia="en-GB"/>
            </w:rPr>
          </w:pPr>
          <w:hyperlink w:anchor="_Toc112919514" w:history="1">
            <w:r w:rsidR="0083104D" w:rsidRPr="00B97A99">
              <w:rPr>
                <w:rStyle w:val="Hyperlink"/>
                <w:noProof/>
                <w:sz w:val="20"/>
                <w:szCs w:val="20"/>
              </w:rPr>
              <w:t>2.</w:t>
            </w:r>
            <w:r w:rsidR="0083104D" w:rsidRPr="00B97A99">
              <w:rPr>
                <w:rFonts w:asciiTheme="minorHAnsi" w:eastAsiaTheme="minorEastAsia" w:hAnsiTheme="minorHAnsi" w:cstheme="minorBidi"/>
                <w:caps w:val="0"/>
                <w:noProof/>
                <w:sz w:val="20"/>
                <w:szCs w:val="20"/>
                <w:lang w:eastAsia="en-GB"/>
              </w:rPr>
              <w:tab/>
            </w:r>
            <w:r w:rsidR="0083104D" w:rsidRPr="00B97A99">
              <w:rPr>
                <w:rStyle w:val="Hyperlink"/>
                <w:noProof/>
                <w:sz w:val="20"/>
                <w:szCs w:val="20"/>
              </w:rPr>
              <w:t>Scope and Objectives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_Toc112919514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4</w:t>
            </w:r>
            <w:r w:rsidR="0083104D" w:rsidRPr="00B97A99">
              <w:rPr>
                <w:noProof/>
                <w:webHidden/>
                <w:sz w:val="20"/>
                <w:szCs w:val="20"/>
              </w:rPr>
              <w:fldChar w:fldCharType="end"/>
            </w:r>
          </w:hyperlink>
        </w:p>
        <w:p w14:paraId="601A4DE1" w14:textId="74116DBA" w:rsidR="0083104D" w:rsidRPr="00B97A99" w:rsidRDefault="00000000" w:rsidP="0083104D">
          <w:pPr>
            <w:pStyle w:val="TOC1"/>
            <w:tabs>
              <w:tab w:val="left" w:pos="720"/>
            </w:tabs>
            <w:rPr>
              <w:rFonts w:asciiTheme="minorHAnsi" w:eastAsiaTheme="minorEastAsia" w:hAnsiTheme="minorHAnsi" w:cstheme="minorBidi"/>
              <w:caps w:val="0"/>
              <w:noProof/>
              <w:sz w:val="20"/>
              <w:szCs w:val="20"/>
              <w:lang w:eastAsia="en-GB"/>
            </w:rPr>
          </w:pPr>
          <w:hyperlink w:anchor="_Toc112919515" w:history="1">
            <w:r w:rsidR="0083104D" w:rsidRPr="00B97A99">
              <w:rPr>
                <w:rStyle w:val="Hyperlink"/>
                <w:noProof/>
                <w:sz w:val="20"/>
                <w:szCs w:val="20"/>
              </w:rPr>
              <w:t>3.</w:t>
            </w:r>
            <w:r w:rsidR="0083104D" w:rsidRPr="00B97A99">
              <w:rPr>
                <w:rFonts w:asciiTheme="minorHAnsi" w:eastAsiaTheme="minorEastAsia" w:hAnsiTheme="minorHAnsi" w:cstheme="minorBidi"/>
                <w:caps w:val="0"/>
                <w:noProof/>
                <w:sz w:val="20"/>
                <w:szCs w:val="20"/>
                <w:lang w:eastAsia="en-GB"/>
              </w:rPr>
              <w:tab/>
            </w:r>
            <w:r w:rsidR="0083104D" w:rsidRPr="00B97A99">
              <w:rPr>
                <w:rStyle w:val="Hyperlink"/>
                <w:noProof/>
                <w:sz w:val="20"/>
                <w:szCs w:val="20"/>
              </w:rPr>
              <w:t>Roles and Responsibilities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_Toc112919515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4</w:t>
            </w:r>
            <w:r w:rsidR="0083104D" w:rsidRPr="00B97A99">
              <w:rPr>
                <w:noProof/>
                <w:webHidden/>
                <w:sz w:val="20"/>
                <w:szCs w:val="20"/>
              </w:rPr>
              <w:fldChar w:fldCharType="end"/>
            </w:r>
          </w:hyperlink>
        </w:p>
        <w:p w14:paraId="6C2AA925" w14:textId="580C464D" w:rsidR="0083104D" w:rsidRPr="00B97A99" w:rsidRDefault="00000000" w:rsidP="0083104D">
          <w:pPr>
            <w:pStyle w:val="TOC2"/>
            <w:tabs>
              <w:tab w:val="left" w:pos="1540"/>
            </w:tabs>
            <w:rPr>
              <w:rFonts w:asciiTheme="minorHAnsi" w:eastAsiaTheme="minorEastAsia" w:hAnsiTheme="minorHAnsi" w:cstheme="minorBidi"/>
              <w:noProof/>
              <w:sz w:val="20"/>
              <w:szCs w:val="20"/>
              <w:lang w:eastAsia="en-GB"/>
            </w:rPr>
          </w:pPr>
          <w:hyperlink w:anchor="_Toc112919516" w:history="1">
            <w:r w:rsidR="0083104D" w:rsidRPr="00B97A99">
              <w:rPr>
                <w:rStyle w:val="Hyperlink"/>
                <w:noProof/>
                <w:sz w:val="20"/>
                <w:szCs w:val="20"/>
              </w:rPr>
              <w:t>3.1.</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rPr>
              <w:t>Governing Body</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_Toc112919516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4</w:t>
            </w:r>
            <w:r w:rsidR="0083104D" w:rsidRPr="00B97A99">
              <w:rPr>
                <w:noProof/>
                <w:webHidden/>
                <w:sz w:val="20"/>
                <w:szCs w:val="20"/>
              </w:rPr>
              <w:fldChar w:fldCharType="end"/>
            </w:r>
          </w:hyperlink>
        </w:p>
        <w:p w14:paraId="3BA7ECAC" w14:textId="0EE1660F" w:rsidR="0083104D" w:rsidRPr="00B97A99" w:rsidRDefault="00000000" w:rsidP="0083104D">
          <w:pPr>
            <w:pStyle w:val="TOC2"/>
            <w:tabs>
              <w:tab w:val="left" w:pos="1540"/>
            </w:tabs>
            <w:rPr>
              <w:rFonts w:asciiTheme="minorHAnsi" w:eastAsiaTheme="minorEastAsia" w:hAnsiTheme="minorHAnsi" w:cstheme="minorBidi"/>
              <w:noProof/>
              <w:sz w:val="20"/>
              <w:szCs w:val="20"/>
              <w:lang w:eastAsia="en-GB"/>
            </w:rPr>
          </w:pPr>
          <w:hyperlink w:anchor="_Toc112919517" w:history="1">
            <w:r w:rsidR="0083104D" w:rsidRPr="00B97A99">
              <w:rPr>
                <w:rStyle w:val="Hyperlink"/>
                <w:noProof/>
                <w:sz w:val="20"/>
                <w:szCs w:val="20"/>
              </w:rPr>
              <w:t>3.2.</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rPr>
              <w:t>Headteacher/S</w:t>
            </w:r>
            <w:r w:rsidR="00682DFC">
              <w:rPr>
                <w:rStyle w:val="Hyperlink"/>
                <w:noProof/>
                <w:sz w:val="20"/>
                <w:szCs w:val="20"/>
              </w:rPr>
              <w:t xml:space="preserve">enior Leadership </w:t>
            </w:r>
            <w:r w:rsidR="0083104D" w:rsidRPr="00B97A99">
              <w:rPr>
                <w:rStyle w:val="Hyperlink"/>
                <w:noProof/>
                <w:sz w:val="20"/>
                <w:szCs w:val="20"/>
              </w:rPr>
              <w:t>T</w:t>
            </w:r>
            <w:r w:rsidR="00682DFC">
              <w:rPr>
                <w:rStyle w:val="Hyperlink"/>
                <w:noProof/>
                <w:sz w:val="20"/>
                <w:szCs w:val="20"/>
              </w:rPr>
              <w:t>eam</w:t>
            </w:r>
            <w:r w:rsidR="0083104D" w:rsidRPr="00B97A99">
              <w:rPr>
                <w:rStyle w:val="Hyperlink"/>
                <w:noProof/>
                <w:sz w:val="20"/>
                <w:szCs w:val="20"/>
              </w:rPr>
              <w:t>/Recruiting Managers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_Toc112919517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4</w:t>
            </w:r>
            <w:r w:rsidR="0083104D" w:rsidRPr="00B97A99">
              <w:rPr>
                <w:noProof/>
                <w:webHidden/>
                <w:sz w:val="20"/>
                <w:szCs w:val="20"/>
              </w:rPr>
              <w:fldChar w:fldCharType="end"/>
            </w:r>
          </w:hyperlink>
        </w:p>
        <w:p w14:paraId="342F629E" w14:textId="34CEBEDC" w:rsidR="0083104D" w:rsidRPr="00B97A99" w:rsidRDefault="00000000" w:rsidP="0083104D">
          <w:pPr>
            <w:pStyle w:val="TOC1"/>
            <w:tabs>
              <w:tab w:val="left" w:pos="720"/>
            </w:tabs>
            <w:rPr>
              <w:rFonts w:asciiTheme="minorHAnsi" w:eastAsiaTheme="minorEastAsia" w:hAnsiTheme="minorHAnsi" w:cstheme="minorBidi"/>
              <w:caps w:val="0"/>
              <w:noProof/>
              <w:sz w:val="20"/>
              <w:szCs w:val="20"/>
              <w:lang w:eastAsia="en-GB"/>
            </w:rPr>
          </w:pPr>
          <w:hyperlink w:anchor="_Toc112919518" w:history="1">
            <w:r w:rsidR="0083104D" w:rsidRPr="00B97A99">
              <w:rPr>
                <w:rStyle w:val="Hyperlink"/>
                <w:noProof/>
                <w:sz w:val="20"/>
                <w:szCs w:val="20"/>
              </w:rPr>
              <w:t>4.</w:t>
            </w:r>
            <w:r w:rsidR="0083104D" w:rsidRPr="00B97A99">
              <w:rPr>
                <w:rFonts w:asciiTheme="minorHAnsi" w:eastAsiaTheme="minorEastAsia" w:hAnsiTheme="minorHAnsi" w:cstheme="minorBidi"/>
                <w:caps w:val="0"/>
                <w:noProof/>
                <w:sz w:val="20"/>
                <w:szCs w:val="20"/>
                <w:lang w:eastAsia="en-GB"/>
              </w:rPr>
              <w:tab/>
            </w:r>
            <w:r w:rsidR="0083104D" w:rsidRPr="00B97A99">
              <w:rPr>
                <w:rStyle w:val="Hyperlink"/>
                <w:noProof/>
                <w:sz w:val="20"/>
                <w:szCs w:val="20"/>
              </w:rPr>
              <w:t>Recruitment and Selection Process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_Toc112919518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5</w:t>
            </w:r>
            <w:r w:rsidR="0083104D" w:rsidRPr="00B97A99">
              <w:rPr>
                <w:noProof/>
                <w:webHidden/>
                <w:sz w:val="20"/>
                <w:szCs w:val="20"/>
              </w:rPr>
              <w:fldChar w:fldCharType="end"/>
            </w:r>
          </w:hyperlink>
        </w:p>
        <w:p w14:paraId="18E722F7" w14:textId="207CDBE3" w:rsidR="0083104D" w:rsidRPr="00B97A99" w:rsidRDefault="00000000" w:rsidP="0083104D">
          <w:pPr>
            <w:pStyle w:val="TOC2"/>
            <w:tabs>
              <w:tab w:val="left" w:pos="1540"/>
            </w:tabs>
            <w:rPr>
              <w:rFonts w:asciiTheme="minorHAnsi" w:eastAsiaTheme="minorEastAsia" w:hAnsiTheme="minorHAnsi" w:cstheme="minorBidi"/>
              <w:noProof/>
              <w:sz w:val="20"/>
              <w:szCs w:val="20"/>
              <w:lang w:eastAsia="en-GB"/>
            </w:rPr>
          </w:pPr>
          <w:hyperlink w:anchor="_Toc112919519" w:history="1">
            <w:r w:rsidR="0083104D" w:rsidRPr="00B97A99">
              <w:rPr>
                <w:rStyle w:val="Hyperlink"/>
                <w:i/>
                <w:noProof/>
                <w:sz w:val="20"/>
                <w:szCs w:val="20"/>
              </w:rPr>
              <w:t>4.1.</w:t>
            </w:r>
            <w:r w:rsidR="0083104D" w:rsidRPr="00B97A99">
              <w:rPr>
                <w:rFonts w:asciiTheme="minorHAnsi" w:eastAsiaTheme="minorEastAsia" w:hAnsiTheme="minorHAnsi" w:cstheme="minorBidi"/>
                <w:noProof/>
                <w:sz w:val="20"/>
                <w:szCs w:val="20"/>
                <w:lang w:eastAsia="en-GB"/>
              </w:rPr>
              <w:tab/>
            </w:r>
            <w:r w:rsidR="0083104D" w:rsidRPr="00B97A99">
              <w:rPr>
                <w:rStyle w:val="Hyperlink"/>
                <w:i/>
                <w:noProof/>
                <w:sz w:val="20"/>
                <w:szCs w:val="20"/>
              </w:rPr>
              <w:t>Recruitment Panels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_Toc112919519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5</w:t>
            </w:r>
            <w:r w:rsidR="0083104D" w:rsidRPr="00B97A99">
              <w:rPr>
                <w:noProof/>
                <w:webHidden/>
                <w:sz w:val="20"/>
                <w:szCs w:val="20"/>
              </w:rPr>
              <w:fldChar w:fldCharType="end"/>
            </w:r>
          </w:hyperlink>
        </w:p>
        <w:p w14:paraId="76350FDB" w14:textId="02577734" w:rsidR="0083104D" w:rsidRPr="00B97A99" w:rsidRDefault="00000000" w:rsidP="0083104D">
          <w:pPr>
            <w:pStyle w:val="TOC2"/>
            <w:tabs>
              <w:tab w:val="left" w:pos="1540"/>
            </w:tabs>
            <w:rPr>
              <w:rFonts w:asciiTheme="minorHAnsi" w:eastAsiaTheme="minorEastAsia" w:hAnsiTheme="minorHAnsi" w:cstheme="minorBidi"/>
              <w:noProof/>
              <w:sz w:val="20"/>
              <w:szCs w:val="20"/>
              <w:lang w:eastAsia="en-GB"/>
            </w:rPr>
          </w:pPr>
          <w:hyperlink w:anchor="_Toc112919520" w:history="1">
            <w:r w:rsidR="0083104D" w:rsidRPr="00B97A99">
              <w:rPr>
                <w:rStyle w:val="Hyperlink"/>
                <w:noProof/>
                <w:sz w:val="20"/>
                <w:szCs w:val="20"/>
              </w:rPr>
              <w:t>4.2.</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rPr>
              <w:t>Adverts and Recruitment Packs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_Toc112919520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5</w:t>
            </w:r>
            <w:r w:rsidR="0083104D" w:rsidRPr="00B97A99">
              <w:rPr>
                <w:noProof/>
                <w:webHidden/>
                <w:sz w:val="20"/>
                <w:szCs w:val="20"/>
              </w:rPr>
              <w:fldChar w:fldCharType="end"/>
            </w:r>
          </w:hyperlink>
        </w:p>
        <w:p w14:paraId="6CAE3240" w14:textId="311E01ED" w:rsidR="0083104D" w:rsidRPr="00B97A99" w:rsidRDefault="00000000" w:rsidP="0083104D">
          <w:pPr>
            <w:pStyle w:val="TOC2"/>
            <w:rPr>
              <w:rFonts w:asciiTheme="minorHAnsi" w:eastAsiaTheme="minorEastAsia" w:hAnsiTheme="minorHAnsi" w:cstheme="minorBidi"/>
              <w:noProof/>
              <w:sz w:val="20"/>
              <w:szCs w:val="20"/>
              <w:lang w:eastAsia="en-GB"/>
            </w:rPr>
          </w:pPr>
          <w:hyperlink w:anchor="_Toc112919521" w:history="1">
            <w:r w:rsidR="0083104D" w:rsidRPr="00B97A99">
              <w:rPr>
                <w:rStyle w:val="Hyperlink"/>
                <w:noProof/>
                <w:sz w:val="20"/>
                <w:szCs w:val="20"/>
              </w:rPr>
              <w:t>4.3 Application Forms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_Toc112919521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5</w:t>
            </w:r>
            <w:r w:rsidR="0083104D" w:rsidRPr="00B97A99">
              <w:rPr>
                <w:noProof/>
                <w:webHidden/>
                <w:sz w:val="20"/>
                <w:szCs w:val="20"/>
              </w:rPr>
              <w:fldChar w:fldCharType="end"/>
            </w:r>
          </w:hyperlink>
        </w:p>
        <w:p w14:paraId="71CABE74" w14:textId="1B86CCC8" w:rsidR="0083104D" w:rsidRPr="00B97A99" w:rsidRDefault="00000000" w:rsidP="0083104D">
          <w:pPr>
            <w:pStyle w:val="TOC2"/>
            <w:tabs>
              <w:tab w:val="left" w:pos="1320"/>
            </w:tabs>
            <w:rPr>
              <w:rFonts w:asciiTheme="minorHAnsi" w:eastAsiaTheme="minorEastAsia" w:hAnsiTheme="minorHAnsi" w:cstheme="minorBidi"/>
              <w:noProof/>
              <w:sz w:val="20"/>
              <w:szCs w:val="20"/>
              <w:lang w:eastAsia="en-GB"/>
            </w:rPr>
          </w:pPr>
          <w:hyperlink w:anchor="_Toc112919522" w:history="1">
            <w:r w:rsidR="0083104D" w:rsidRPr="00B97A99">
              <w:rPr>
                <w:rStyle w:val="Hyperlink"/>
                <w:noProof/>
                <w:sz w:val="20"/>
                <w:szCs w:val="20"/>
              </w:rPr>
              <w:t>4.4</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rPr>
              <w:t>Shortlisting</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_Toc112919522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5</w:t>
            </w:r>
            <w:r w:rsidR="0083104D" w:rsidRPr="00B97A99">
              <w:rPr>
                <w:noProof/>
                <w:webHidden/>
                <w:sz w:val="20"/>
                <w:szCs w:val="20"/>
              </w:rPr>
              <w:fldChar w:fldCharType="end"/>
            </w:r>
          </w:hyperlink>
        </w:p>
        <w:p w14:paraId="09F95610" w14:textId="27277406" w:rsidR="0083104D" w:rsidRPr="00B97A99" w:rsidRDefault="00000000" w:rsidP="0083104D">
          <w:pPr>
            <w:pStyle w:val="TOC2"/>
            <w:rPr>
              <w:rFonts w:asciiTheme="minorHAnsi" w:eastAsiaTheme="minorEastAsia" w:hAnsiTheme="minorHAnsi" w:cstheme="minorBidi"/>
              <w:noProof/>
              <w:sz w:val="20"/>
              <w:szCs w:val="20"/>
              <w:lang w:eastAsia="en-GB"/>
            </w:rPr>
          </w:pPr>
          <w:hyperlink w:anchor="_Toc112919523" w:history="1">
            <w:r w:rsidR="0083104D" w:rsidRPr="00B97A99">
              <w:rPr>
                <w:rStyle w:val="Hyperlink"/>
                <w:noProof/>
                <w:sz w:val="20"/>
                <w:szCs w:val="20"/>
                <w:shd w:val="clear" w:color="auto" w:fill="FFFFFF"/>
              </w:rPr>
              <w:t>4.5 Employment History and References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_Toc112919523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5</w:t>
            </w:r>
            <w:r w:rsidR="0083104D" w:rsidRPr="00B97A99">
              <w:rPr>
                <w:noProof/>
                <w:webHidden/>
                <w:sz w:val="20"/>
                <w:szCs w:val="20"/>
              </w:rPr>
              <w:fldChar w:fldCharType="end"/>
            </w:r>
          </w:hyperlink>
        </w:p>
        <w:p w14:paraId="3D676946" w14:textId="5ECC634E" w:rsidR="0083104D" w:rsidRPr="00B97A99" w:rsidRDefault="00000000" w:rsidP="0083104D">
          <w:pPr>
            <w:pStyle w:val="TOC2"/>
            <w:rPr>
              <w:rFonts w:asciiTheme="minorHAnsi" w:eastAsiaTheme="minorEastAsia" w:hAnsiTheme="minorHAnsi" w:cstheme="minorBidi"/>
              <w:noProof/>
              <w:sz w:val="20"/>
              <w:szCs w:val="20"/>
              <w:lang w:eastAsia="en-GB"/>
            </w:rPr>
          </w:pPr>
          <w:hyperlink w:anchor="_Toc112919524" w:history="1">
            <w:r w:rsidR="0083104D" w:rsidRPr="00B97A99">
              <w:rPr>
                <w:rStyle w:val="Hyperlink"/>
                <w:noProof/>
                <w:sz w:val="20"/>
                <w:szCs w:val="20"/>
              </w:rPr>
              <w:t>4.6 Online Searches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_Toc112919524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6</w:t>
            </w:r>
            <w:r w:rsidR="0083104D" w:rsidRPr="00B97A99">
              <w:rPr>
                <w:noProof/>
                <w:webHidden/>
                <w:sz w:val="20"/>
                <w:szCs w:val="20"/>
              </w:rPr>
              <w:fldChar w:fldCharType="end"/>
            </w:r>
          </w:hyperlink>
        </w:p>
        <w:p w14:paraId="433E6484" w14:textId="49F8D6C6" w:rsidR="0083104D" w:rsidRPr="00B97A99" w:rsidRDefault="00000000" w:rsidP="0083104D">
          <w:pPr>
            <w:pStyle w:val="TOC2"/>
            <w:rPr>
              <w:rFonts w:asciiTheme="minorHAnsi" w:eastAsiaTheme="minorEastAsia" w:hAnsiTheme="minorHAnsi" w:cstheme="minorBidi"/>
              <w:noProof/>
              <w:sz w:val="20"/>
              <w:szCs w:val="20"/>
              <w:lang w:eastAsia="en-GB"/>
            </w:rPr>
          </w:pPr>
          <w:hyperlink w:anchor="_Toc112919525" w:history="1">
            <w:r w:rsidR="0083104D" w:rsidRPr="00B97A99">
              <w:rPr>
                <w:rStyle w:val="Hyperlink"/>
                <w:noProof/>
                <w:sz w:val="20"/>
                <w:szCs w:val="20"/>
              </w:rPr>
              <w:t>4.7 Selection</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_Toc112919525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6</w:t>
            </w:r>
            <w:r w:rsidR="0083104D" w:rsidRPr="00B97A99">
              <w:rPr>
                <w:noProof/>
                <w:webHidden/>
                <w:sz w:val="20"/>
                <w:szCs w:val="20"/>
              </w:rPr>
              <w:fldChar w:fldCharType="end"/>
            </w:r>
          </w:hyperlink>
        </w:p>
        <w:p w14:paraId="4BA2FDBC" w14:textId="40A9CC5B"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26" w:history="1">
            <w:r w:rsidR="0083104D" w:rsidRPr="00B97A99">
              <w:rPr>
                <w:rStyle w:val="Hyperlink"/>
                <w:noProof/>
                <w:sz w:val="20"/>
                <w:szCs w:val="20"/>
                <w:shd w:val="clear" w:color="auto" w:fill="FFFFFF"/>
              </w:rPr>
              <w:t>5. Pre-Employment Checks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_Toc112919526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7</w:t>
            </w:r>
            <w:r w:rsidR="0083104D" w:rsidRPr="00B97A99">
              <w:rPr>
                <w:noProof/>
                <w:webHidden/>
                <w:sz w:val="20"/>
                <w:szCs w:val="20"/>
              </w:rPr>
              <w:fldChar w:fldCharType="end"/>
            </w:r>
          </w:hyperlink>
        </w:p>
        <w:p w14:paraId="46ECF0B6" w14:textId="363D8B93" w:rsidR="0083104D" w:rsidRPr="00B97A99" w:rsidRDefault="00000000" w:rsidP="0083104D">
          <w:pPr>
            <w:pStyle w:val="TOC2"/>
            <w:rPr>
              <w:rFonts w:asciiTheme="minorHAnsi" w:eastAsiaTheme="minorEastAsia" w:hAnsiTheme="minorHAnsi" w:cstheme="minorBidi"/>
              <w:noProof/>
              <w:sz w:val="20"/>
              <w:szCs w:val="20"/>
              <w:lang w:eastAsia="en-GB"/>
            </w:rPr>
          </w:pPr>
          <w:hyperlink w:anchor="_Toc112919527" w:history="1">
            <w:r w:rsidR="0083104D" w:rsidRPr="00B97A99">
              <w:rPr>
                <w:rStyle w:val="Hyperlink"/>
                <w:noProof/>
                <w:sz w:val="20"/>
                <w:szCs w:val="20"/>
                <w:shd w:val="clear" w:color="auto" w:fill="FFFFFF"/>
              </w:rPr>
              <w:t>5.1 Secretary of State Prohibition Orders and Section 128 direction (teaching and management roles)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_Toc112919527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8</w:t>
            </w:r>
            <w:r w:rsidR="0083104D" w:rsidRPr="00B97A99">
              <w:rPr>
                <w:noProof/>
                <w:webHidden/>
                <w:sz w:val="20"/>
                <w:szCs w:val="20"/>
              </w:rPr>
              <w:fldChar w:fldCharType="end"/>
            </w:r>
          </w:hyperlink>
        </w:p>
        <w:p w14:paraId="0ADB40AD" w14:textId="5CB1D7DF" w:rsidR="0083104D" w:rsidRPr="00B97A99" w:rsidRDefault="00000000" w:rsidP="0083104D">
          <w:pPr>
            <w:pStyle w:val="TOC2"/>
            <w:tabs>
              <w:tab w:val="left" w:pos="1320"/>
            </w:tabs>
            <w:rPr>
              <w:rFonts w:asciiTheme="minorHAnsi" w:eastAsiaTheme="minorEastAsia" w:hAnsiTheme="minorHAnsi" w:cstheme="minorBidi"/>
              <w:noProof/>
              <w:sz w:val="20"/>
              <w:szCs w:val="20"/>
              <w:lang w:eastAsia="en-GB"/>
            </w:rPr>
          </w:pPr>
          <w:hyperlink w:anchor="_Toc112919528" w:history="1">
            <w:r w:rsidR="0083104D" w:rsidRPr="00B97A99">
              <w:rPr>
                <w:rStyle w:val="Hyperlink"/>
                <w:noProof/>
                <w:sz w:val="20"/>
                <w:szCs w:val="20"/>
              </w:rPr>
              <w:t>5.2</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shd w:val="clear" w:color="auto" w:fill="FFFFFF"/>
              </w:rPr>
              <w:t>Proof of identity, Right to Work in the UK &amp; Verification of Qualifications and/or professional status and Criminal Records Self Declaration Form</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_Toc112919528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9</w:t>
            </w:r>
            <w:r w:rsidR="0083104D" w:rsidRPr="00B97A99">
              <w:rPr>
                <w:noProof/>
                <w:webHidden/>
                <w:sz w:val="20"/>
                <w:szCs w:val="20"/>
              </w:rPr>
              <w:fldChar w:fldCharType="end"/>
            </w:r>
          </w:hyperlink>
        </w:p>
        <w:p w14:paraId="184CD610" w14:textId="554E816B" w:rsidR="0083104D" w:rsidRPr="00B97A99" w:rsidRDefault="00000000" w:rsidP="0083104D">
          <w:pPr>
            <w:pStyle w:val="TOC2"/>
            <w:tabs>
              <w:tab w:val="left" w:pos="1320"/>
            </w:tabs>
            <w:rPr>
              <w:rFonts w:asciiTheme="minorHAnsi" w:eastAsiaTheme="minorEastAsia" w:hAnsiTheme="minorHAnsi" w:cstheme="minorBidi"/>
              <w:noProof/>
              <w:sz w:val="20"/>
              <w:szCs w:val="20"/>
              <w:lang w:eastAsia="en-GB"/>
            </w:rPr>
          </w:pPr>
          <w:hyperlink w:anchor="_Toc112919529" w:history="1">
            <w:r w:rsidR="0083104D" w:rsidRPr="00B97A99">
              <w:rPr>
                <w:rStyle w:val="Hyperlink"/>
                <w:noProof/>
                <w:sz w:val="20"/>
                <w:szCs w:val="20"/>
              </w:rPr>
              <w:t>5.3</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shd w:val="clear" w:color="auto" w:fill="FFFFFF"/>
              </w:rPr>
              <w:t>Fitness to undertake the role</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_Toc112919529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9</w:t>
            </w:r>
            <w:r w:rsidR="0083104D" w:rsidRPr="00B97A99">
              <w:rPr>
                <w:noProof/>
                <w:webHidden/>
                <w:sz w:val="20"/>
                <w:szCs w:val="20"/>
              </w:rPr>
              <w:fldChar w:fldCharType="end"/>
            </w:r>
          </w:hyperlink>
        </w:p>
        <w:p w14:paraId="56BCD38A" w14:textId="6EAAA86C" w:rsidR="0083104D" w:rsidRPr="00B97A99" w:rsidRDefault="00000000" w:rsidP="0083104D">
          <w:pPr>
            <w:pStyle w:val="TOC2"/>
            <w:tabs>
              <w:tab w:val="left" w:pos="1320"/>
            </w:tabs>
            <w:rPr>
              <w:rFonts w:asciiTheme="minorHAnsi" w:eastAsiaTheme="minorEastAsia" w:hAnsiTheme="minorHAnsi" w:cstheme="minorBidi"/>
              <w:noProof/>
              <w:sz w:val="20"/>
              <w:szCs w:val="20"/>
              <w:lang w:eastAsia="en-GB"/>
            </w:rPr>
          </w:pPr>
          <w:hyperlink w:anchor="_Toc112919530" w:history="1">
            <w:r w:rsidR="0083104D" w:rsidRPr="00B97A99">
              <w:rPr>
                <w:rStyle w:val="Hyperlink"/>
                <w:noProof/>
                <w:sz w:val="20"/>
                <w:szCs w:val="20"/>
              </w:rPr>
              <w:t>5.4</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shd w:val="clear" w:color="auto" w:fill="FFFFFF"/>
              </w:rPr>
              <w:t>Individuals who have lived or worked outside the UK</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_Toc112919530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9</w:t>
            </w:r>
            <w:r w:rsidR="0083104D" w:rsidRPr="00B97A99">
              <w:rPr>
                <w:noProof/>
                <w:webHidden/>
                <w:sz w:val="20"/>
                <w:szCs w:val="20"/>
              </w:rPr>
              <w:fldChar w:fldCharType="end"/>
            </w:r>
          </w:hyperlink>
        </w:p>
        <w:p w14:paraId="250C4A06" w14:textId="0230A707" w:rsidR="0083104D" w:rsidRDefault="00000000" w:rsidP="0083104D">
          <w:pPr>
            <w:pStyle w:val="TOC2"/>
            <w:tabs>
              <w:tab w:val="left" w:pos="1320"/>
            </w:tabs>
            <w:rPr>
              <w:noProof/>
              <w:sz w:val="20"/>
              <w:szCs w:val="20"/>
            </w:rPr>
          </w:pPr>
          <w:hyperlink w:anchor="_Toc112919531" w:history="1">
            <w:r w:rsidR="0083104D" w:rsidRPr="00B97A99">
              <w:rPr>
                <w:rStyle w:val="Hyperlink"/>
                <w:noProof/>
                <w:sz w:val="20"/>
                <w:szCs w:val="20"/>
              </w:rPr>
              <w:t>5.5</w:t>
            </w:r>
            <w:r w:rsidR="0083104D" w:rsidRPr="00B97A99">
              <w:rPr>
                <w:rFonts w:asciiTheme="minorHAnsi" w:eastAsiaTheme="minorEastAsia" w:hAnsiTheme="minorHAnsi" w:cstheme="minorBidi"/>
                <w:noProof/>
                <w:sz w:val="20"/>
                <w:szCs w:val="20"/>
                <w:lang w:eastAsia="en-GB"/>
              </w:rPr>
              <w:tab/>
            </w:r>
            <w:r w:rsidR="0083104D" w:rsidRPr="00B97A99">
              <w:rPr>
                <w:rStyle w:val="Hyperlink"/>
                <w:noProof/>
                <w:sz w:val="20"/>
                <w:szCs w:val="20"/>
                <w:shd w:val="clear" w:color="auto" w:fill="FFFFFF"/>
              </w:rPr>
              <w:t>Childcare Disqualification Declaration</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_Toc112919531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10</w:t>
            </w:r>
            <w:r w:rsidR="0083104D" w:rsidRPr="00B97A99">
              <w:rPr>
                <w:noProof/>
                <w:webHidden/>
                <w:sz w:val="20"/>
                <w:szCs w:val="20"/>
              </w:rPr>
              <w:fldChar w:fldCharType="end"/>
            </w:r>
          </w:hyperlink>
        </w:p>
        <w:p w14:paraId="7778894B" w14:textId="77777777" w:rsidR="00DA64D4" w:rsidRPr="004852EF" w:rsidRDefault="00DA64D4" w:rsidP="00DA64D4">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Pr="004852EF">
              <w:rPr>
                <w:rStyle w:val="Hyperlink"/>
                <w:noProof/>
                <w:sz w:val="22"/>
                <w:szCs w:val="22"/>
              </w:rPr>
              <w:t>5.6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Retention of documents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_Toc174706022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74DDAE67" w14:textId="77777777" w:rsidR="00DA64D4" w:rsidRPr="00DA64D4" w:rsidRDefault="00DA64D4" w:rsidP="00DA64D4">
          <w:pPr>
            <w:pStyle w:val="BodyText"/>
            <w:rPr>
              <w:rFonts w:eastAsiaTheme="minorEastAsia"/>
            </w:rPr>
          </w:pPr>
        </w:p>
        <w:p w14:paraId="63808971" w14:textId="47F75279"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2" w:history="1">
            <w:r w:rsidR="0083104D" w:rsidRPr="00B97A99">
              <w:rPr>
                <w:rStyle w:val="Hyperlink"/>
                <w:noProof/>
                <w:sz w:val="20"/>
                <w:szCs w:val="20"/>
                <w:shd w:val="clear" w:color="auto" w:fill="FFFFFF"/>
              </w:rPr>
              <w:t>6. Single Central Record</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_Toc112919532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DA64D4">
            <w:rPr>
              <w:noProof/>
              <w:sz w:val="20"/>
              <w:szCs w:val="20"/>
            </w:rPr>
            <w:t>1</w:t>
          </w:r>
        </w:p>
        <w:p w14:paraId="552595E8" w14:textId="67414C14"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3" w:history="1">
            <w:r w:rsidR="0083104D" w:rsidRPr="00B97A99">
              <w:rPr>
                <w:rStyle w:val="Hyperlink"/>
                <w:noProof/>
                <w:sz w:val="20"/>
                <w:szCs w:val="20"/>
                <w:shd w:val="clear" w:color="auto" w:fill="FFFFFF"/>
              </w:rPr>
              <w:t>7. Induction</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_Toc112919533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11</w:t>
            </w:r>
            <w:r w:rsidR="0083104D" w:rsidRPr="00B97A99">
              <w:rPr>
                <w:noProof/>
                <w:webHidden/>
                <w:sz w:val="20"/>
                <w:szCs w:val="20"/>
              </w:rPr>
              <w:fldChar w:fldCharType="end"/>
            </w:r>
          </w:hyperlink>
        </w:p>
        <w:p w14:paraId="1DF4C7AA" w14:textId="57959BB1"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4" w:history="1">
            <w:r w:rsidR="0083104D" w:rsidRPr="00B97A99">
              <w:rPr>
                <w:rStyle w:val="Hyperlink"/>
                <w:noProof/>
                <w:sz w:val="20"/>
                <w:szCs w:val="20"/>
                <w:shd w:val="clear" w:color="auto" w:fill="FFFFFF"/>
              </w:rPr>
              <w:t>8. Contractors and Agency Workers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_Toc112919534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DA64D4">
            <w:rPr>
              <w:noProof/>
              <w:sz w:val="20"/>
              <w:szCs w:val="20"/>
            </w:rPr>
            <w:t>2</w:t>
          </w:r>
        </w:p>
        <w:p w14:paraId="529C8B31" w14:textId="2E603FEC"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5" w:history="1">
            <w:r w:rsidR="0083104D" w:rsidRPr="00B97A99">
              <w:rPr>
                <w:rStyle w:val="Hyperlink"/>
                <w:noProof/>
                <w:sz w:val="20"/>
                <w:szCs w:val="20"/>
                <w:shd w:val="clear" w:color="auto" w:fill="FFFFFF"/>
              </w:rPr>
              <w:t>9. Volunteers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_Toc112919535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DA64D4">
            <w:rPr>
              <w:noProof/>
              <w:sz w:val="20"/>
              <w:szCs w:val="20"/>
            </w:rPr>
            <w:t>2</w:t>
          </w:r>
        </w:p>
        <w:p w14:paraId="5A94A6BF" w14:textId="628F32CD"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6" w:history="1">
            <w:r w:rsidR="0083104D" w:rsidRPr="00B97A99">
              <w:rPr>
                <w:rStyle w:val="Hyperlink"/>
                <w:noProof/>
                <w:sz w:val="20"/>
                <w:szCs w:val="20"/>
                <w:shd w:val="clear" w:color="auto" w:fill="FFFFFF"/>
              </w:rPr>
              <w:t>10. School Governors</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_Toc112919536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AF7207">
            <w:rPr>
              <w:noProof/>
              <w:sz w:val="20"/>
              <w:szCs w:val="20"/>
            </w:rPr>
            <w:t>3</w:t>
          </w:r>
        </w:p>
        <w:p w14:paraId="13CDE653" w14:textId="5AEB2F7B"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7" w:history="1">
            <w:r w:rsidR="0083104D" w:rsidRPr="00B97A99">
              <w:rPr>
                <w:rStyle w:val="Hyperlink"/>
                <w:noProof/>
                <w:sz w:val="20"/>
                <w:szCs w:val="20"/>
              </w:rPr>
              <w:t>Appendix 1 – Regulated Activity</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_Toc112919537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AF7207">
            <w:rPr>
              <w:noProof/>
              <w:sz w:val="20"/>
              <w:szCs w:val="20"/>
            </w:rPr>
            <w:t>4</w:t>
          </w:r>
        </w:p>
        <w:p w14:paraId="5D09B812" w14:textId="333AAACE"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8" w:history="1">
            <w:r w:rsidR="0083104D" w:rsidRPr="00B97A99">
              <w:rPr>
                <w:rStyle w:val="Hyperlink"/>
                <w:noProof/>
                <w:sz w:val="20"/>
                <w:szCs w:val="20"/>
              </w:rPr>
              <w:t>Appendix 2 – Criminal Record Self-Declaration Form</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_Toc112919538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AF7207">
            <w:rPr>
              <w:noProof/>
              <w:sz w:val="20"/>
              <w:szCs w:val="20"/>
            </w:rPr>
            <w:t>5</w:t>
          </w:r>
        </w:p>
        <w:p w14:paraId="58E77409" w14:textId="53E1C7ED" w:rsidR="0083104D" w:rsidRPr="00B97A99" w:rsidRDefault="00000000" w:rsidP="0083104D">
          <w:pPr>
            <w:pStyle w:val="TOC1"/>
            <w:rPr>
              <w:rFonts w:asciiTheme="minorHAnsi" w:eastAsiaTheme="minorEastAsia" w:hAnsiTheme="minorHAnsi" w:cstheme="minorBidi"/>
              <w:caps w:val="0"/>
              <w:noProof/>
              <w:sz w:val="20"/>
              <w:szCs w:val="20"/>
              <w:lang w:eastAsia="en-GB"/>
            </w:rPr>
          </w:pPr>
          <w:hyperlink w:anchor="_Toc112919539" w:history="1">
            <w:r w:rsidR="0083104D" w:rsidRPr="00B97A99">
              <w:rPr>
                <w:rStyle w:val="Hyperlink"/>
                <w:noProof/>
                <w:sz w:val="20"/>
                <w:szCs w:val="20"/>
              </w:rPr>
              <w:t>Appendix 3 – Online Search Record (Sample)</w:t>
            </w:r>
            <w:r w:rsidR="0083104D" w:rsidRPr="00B97A99">
              <w:rPr>
                <w:noProof/>
                <w:webHidden/>
                <w:sz w:val="20"/>
                <w:szCs w:val="20"/>
              </w:rPr>
              <w:tab/>
            </w:r>
            <w:r w:rsidR="0083104D" w:rsidRPr="00B97A99">
              <w:rPr>
                <w:noProof/>
                <w:webHidden/>
                <w:sz w:val="20"/>
                <w:szCs w:val="20"/>
              </w:rPr>
              <w:fldChar w:fldCharType="begin"/>
            </w:r>
            <w:r w:rsidR="0083104D" w:rsidRPr="00B97A99">
              <w:rPr>
                <w:noProof/>
                <w:webHidden/>
                <w:sz w:val="20"/>
                <w:szCs w:val="20"/>
              </w:rPr>
              <w:instrText xml:space="preserve"> PAGEREF _Toc112919539 \h </w:instrText>
            </w:r>
            <w:r w:rsidR="0083104D" w:rsidRPr="00B97A99">
              <w:rPr>
                <w:noProof/>
                <w:webHidden/>
                <w:sz w:val="20"/>
                <w:szCs w:val="20"/>
              </w:rPr>
            </w:r>
            <w:r w:rsidR="0083104D" w:rsidRPr="00B97A99">
              <w:rPr>
                <w:noProof/>
                <w:webHidden/>
                <w:sz w:val="20"/>
                <w:szCs w:val="20"/>
              </w:rPr>
              <w:fldChar w:fldCharType="separate"/>
            </w:r>
            <w:r w:rsidR="00CF4870" w:rsidRPr="00B97A99">
              <w:rPr>
                <w:noProof/>
                <w:webHidden/>
                <w:sz w:val="20"/>
                <w:szCs w:val="20"/>
              </w:rPr>
              <w:t>1</w:t>
            </w:r>
            <w:r w:rsidR="0083104D" w:rsidRPr="00B97A99">
              <w:rPr>
                <w:noProof/>
                <w:webHidden/>
                <w:sz w:val="20"/>
                <w:szCs w:val="20"/>
              </w:rPr>
              <w:fldChar w:fldCharType="end"/>
            </w:r>
          </w:hyperlink>
          <w:r w:rsidR="00AF7207">
            <w:rPr>
              <w:noProof/>
              <w:sz w:val="20"/>
              <w:szCs w:val="20"/>
            </w:rPr>
            <w:t>8</w:t>
          </w:r>
        </w:p>
        <w:p w14:paraId="425B73E2" w14:textId="77777777" w:rsidR="0083104D" w:rsidRPr="00B97A99" w:rsidRDefault="0083104D" w:rsidP="0083104D">
          <w:pPr>
            <w:rPr>
              <w:sz w:val="20"/>
            </w:rPr>
          </w:pPr>
          <w:r w:rsidRPr="00B97A99">
            <w:rPr>
              <w:sz w:val="20"/>
            </w:rPr>
            <w:lastRenderedPageBreak/>
            <w:fldChar w:fldCharType="end"/>
          </w:r>
        </w:p>
      </w:sdtContent>
    </w:sdt>
    <w:p w14:paraId="318DECAB" w14:textId="77777777" w:rsidR="00EE250E" w:rsidRPr="00EE250E" w:rsidRDefault="00EE250E" w:rsidP="00EE250E">
      <w:pPr>
        <w:pStyle w:val="4MAINTEXT"/>
        <w:rPr>
          <w:b/>
          <w:bCs/>
          <w:i/>
          <w:iCs/>
        </w:rPr>
      </w:pPr>
      <w:bookmarkStart w:id="3" w:name="_Toc35606998"/>
      <w:bookmarkStart w:id="4" w:name="_Toc94877097"/>
      <w:bookmarkStart w:id="5" w:name="_Toc112919513"/>
      <w:bookmarkEnd w:id="2"/>
      <w:r w:rsidRPr="00EE250E">
        <w:rPr>
          <w:b/>
          <w:bCs/>
          <w:i/>
          <w:iCs/>
        </w:rPr>
        <w:t xml:space="preserve">Please note that the hyperlinks within this policy were correct at the time of publication.  Please contact HR (Herts for Learning) if any of the links are broken or are subsequently found to be out of date.  </w:t>
      </w:r>
    </w:p>
    <w:p w14:paraId="1018BA02" w14:textId="1E076A8D" w:rsidR="0089506B" w:rsidRPr="003A4F63" w:rsidRDefault="0089506B" w:rsidP="0089506B">
      <w:pPr>
        <w:pStyle w:val="2HEADING"/>
      </w:pPr>
      <w:r w:rsidRPr="003A4F63">
        <w:t>Introduction and scope</w:t>
      </w:r>
      <w:bookmarkEnd w:id="3"/>
      <w:bookmarkEnd w:id="4"/>
      <w:bookmarkEnd w:id="5"/>
    </w:p>
    <w:p w14:paraId="1FA4A5B0" w14:textId="77777777" w:rsidR="0089506B" w:rsidRPr="003A4F63" w:rsidRDefault="0089506B" w:rsidP="0089506B">
      <w:pPr>
        <w:pStyle w:val="5BULLETPOINTS"/>
        <w:numPr>
          <w:ilvl w:val="0"/>
          <w:numId w:val="0"/>
        </w:numPr>
        <w:rPr>
          <w:highlight w:val="yellow"/>
        </w:rPr>
      </w:pPr>
    </w:p>
    <w:p w14:paraId="0A7504F1" w14:textId="77777777" w:rsidR="0089506B" w:rsidRPr="003A4F63" w:rsidRDefault="0089506B" w:rsidP="0089506B">
      <w:pPr>
        <w:pStyle w:val="4MAINTEXT"/>
      </w:pPr>
      <w:r w:rsidRPr="003A4F63">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14:paraId="1F4972D2" w14:textId="192E362B" w:rsidR="0089506B" w:rsidRPr="003A4F63" w:rsidRDefault="0089506B" w:rsidP="0089506B">
      <w:pPr>
        <w:pStyle w:val="2HEADING"/>
      </w:pPr>
      <w:bookmarkStart w:id="6" w:name="_Toc112919514"/>
      <w:r w:rsidRPr="003A4F63">
        <w:t>Scope and Objectives</w:t>
      </w:r>
      <w:bookmarkEnd w:id="6"/>
      <w:r w:rsidRPr="003A4F63">
        <w:t xml:space="preserve"> </w:t>
      </w:r>
    </w:p>
    <w:p w14:paraId="5FC6B77B" w14:textId="77777777" w:rsidR="0089506B" w:rsidRPr="003A4F63" w:rsidRDefault="0089506B" w:rsidP="0089506B">
      <w:pPr>
        <w:pStyle w:val="4MAINTEXT"/>
      </w:pPr>
      <w:r w:rsidRPr="003A4F63">
        <w:t>The scope of this policy is to set out the minimum requirements of a recruitment process that aims to:</w:t>
      </w:r>
    </w:p>
    <w:p w14:paraId="6579D7AD" w14:textId="77777777" w:rsidR="0089506B" w:rsidRPr="003A4F63" w:rsidRDefault="0089506B" w:rsidP="00CF4870">
      <w:pPr>
        <w:pStyle w:val="5BULLETPOINTS"/>
        <w:numPr>
          <w:ilvl w:val="0"/>
          <w:numId w:val="3"/>
        </w:numPr>
        <w:spacing w:before="120" w:after="0"/>
        <w:jc w:val="left"/>
      </w:pPr>
      <w:r w:rsidRPr="003A4F63">
        <w:t xml:space="preserve">attract the best possible applicants to vacancies </w:t>
      </w:r>
      <w:proofErr w:type="gramStart"/>
      <w:r w:rsidRPr="003A4F63">
        <w:t>on the basis of</w:t>
      </w:r>
      <w:proofErr w:type="gramEnd"/>
      <w:r w:rsidRPr="003A4F63">
        <w:t xml:space="preserve"> their merit, abilities and suitability</w:t>
      </w:r>
    </w:p>
    <w:p w14:paraId="0E53FA91" w14:textId="77777777" w:rsidR="0089506B" w:rsidRPr="003A4F63" w:rsidRDefault="0089506B" w:rsidP="00CF4870">
      <w:pPr>
        <w:pStyle w:val="5BULLETPOINTS"/>
        <w:numPr>
          <w:ilvl w:val="0"/>
          <w:numId w:val="3"/>
        </w:numPr>
        <w:spacing w:before="120" w:after="0"/>
        <w:jc w:val="left"/>
      </w:pPr>
      <w:r w:rsidRPr="003A4F63">
        <w:t>deter prospective applicants who are unsuitable for work with children or young people</w:t>
      </w:r>
    </w:p>
    <w:p w14:paraId="46C043AC" w14:textId="77777777" w:rsidR="0089506B" w:rsidRPr="003A4F63" w:rsidRDefault="0089506B" w:rsidP="00CF4870">
      <w:pPr>
        <w:pStyle w:val="5BULLETPOINTS"/>
        <w:numPr>
          <w:ilvl w:val="0"/>
          <w:numId w:val="3"/>
        </w:numPr>
        <w:spacing w:before="120" w:after="0"/>
        <w:jc w:val="left"/>
      </w:pPr>
      <w:r w:rsidRPr="003A4F63">
        <w:t>identify and reject applicants who are unsuitable for work with children and young people.</w:t>
      </w:r>
    </w:p>
    <w:p w14:paraId="00EEFDE1" w14:textId="77777777" w:rsidR="009B6129" w:rsidRDefault="009B6129" w:rsidP="0089506B">
      <w:pPr>
        <w:pStyle w:val="4MAINTEXT"/>
      </w:pPr>
    </w:p>
    <w:p w14:paraId="58F103C3" w14:textId="2F5C3F23" w:rsidR="0089506B" w:rsidRPr="003A4F63" w:rsidRDefault="0089506B" w:rsidP="0089506B">
      <w:pPr>
        <w:pStyle w:val="4MAINTEXT"/>
      </w:pPr>
      <w:r w:rsidRPr="003A4F63">
        <w:t>The objectives of this policy are as follows:</w:t>
      </w:r>
    </w:p>
    <w:p w14:paraId="312A275B" w14:textId="77777777" w:rsidR="0089506B" w:rsidRPr="003A4F63" w:rsidRDefault="0089506B" w:rsidP="00CF4870">
      <w:pPr>
        <w:pStyle w:val="5BULLETPOINTS"/>
        <w:numPr>
          <w:ilvl w:val="0"/>
          <w:numId w:val="3"/>
        </w:numPr>
        <w:spacing w:before="120" w:after="0"/>
        <w:jc w:val="left"/>
      </w:pPr>
      <w:r w:rsidRPr="003A4F63">
        <w:t>to ensure that all applicants are considered equally and consistently</w:t>
      </w:r>
    </w:p>
    <w:p w14:paraId="3934ADE5" w14:textId="77777777" w:rsidR="0089506B" w:rsidRPr="003A4F63" w:rsidRDefault="0089506B" w:rsidP="00CF4870">
      <w:pPr>
        <w:pStyle w:val="5BULLETPOINTS"/>
        <w:numPr>
          <w:ilvl w:val="0"/>
          <w:numId w:val="3"/>
        </w:numPr>
        <w:spacing w:before="120" w:after="0"/>
        <w:jc w:val="left"/>
      </w:pPr>
      <w:r w:rsidRPr="003A4F63">
        <w:t>to ensure that no applicant is treated unfairly on any grounds and specifically any protected characteristics as outlined in the Equality Act 2010</w:t>
      </w:r>
    </w:p>
    <w:p w14:paraId="34FFE9E2" w14:textId="6763419A" w:rsidR="0089506B" w:rsidRPr="003A4F63" w:rsidRDefault="0089506B" w:rsidP="00CF4870">
      <w:pPr>
        <w:pStyle w:val="5BULLETPOINTS"/>
        <w:numPr>
          <w:ilvl w:val="0"/>
          <w:numId w:val="3"/>
        </w:numPr>
        <w:spacing w:before="120" w:after="0"/>
        <w:jc w:val="left"/>
      </w:pPr>
      <w:r w:rsidRPr="003A4F63">
        <w:t>to ensure compliance with all relevant legislation, recommendations and guidance including the statutory guidance published by the Department for Education (DfE),</w:t>
      </w:r>
      <w:r w:rsidR="00533D20">
        <w:t xml:space="preserve"> Keeping Children Safe </w:t>
      </w:r>
      <w:proofErr w:type="gramStart"/>
      <w:r w:rsidR="00533D20">
        <w:t>In</w:t>
      </w:r>
      <w:proofErr w:type="gramEnd"/>
      <w:r w:rsidR="00533D20">
        <w:t xml:space="preserve"> Education,</w:t>
      </w:r>
      <w:r w:rsidR="00682DFC">
        <w:t xml:space="preserve"> the</w:t>
      </w:r>
      <w:r w:rsidRPr="003A4F63">
        <w:t xml:space="preserve"> Prevent Duty Guidance for England and Wales (the Prevent Duty Guidance) and any guidance or code of practice published by the Disclosure and Barring Services (DBS)</w:t>
      </w:r>
    </w:p>
    <w:p w14:paraId="58BC45B6" w14:textId="77777777" w:rsidR="0089506B" w:rsidRPr="003A4F63" w:rsidRDefault="0089506B" w:rsidP="00CF4870">
      <w:pPr>
        <w:pStyle w:val="5BULLETPOINTS"/>
        <w:numPr>
          <w:ilvl w:val="0"/>
          <w:numId w:val="3"/>
        </w:numPr>
        <w:spacing w:before="120" w:after="0"/>
        <w:jc w:val="left"/>
      </w:pPr>
      <w:r w:rsidRPr="003A4F63">
        <w:t>to ensure that the school meets its commitment to safeguarding and promoting the welfare of children and young people by carrying out all necessary pre-employment checks.</w:t>
      </w:r>
    </w:p>
    <w:p w14:paraId="49CB4350" w14:textId="77777777" w:rsidR="0089506B" w:rsidRPr="003A4F63" w:rsidRDefault="0089506B" w:rsidP="0089506B">
      <w:pPr>
        <w:pStyle w:val="4MAINTEXT"/>
      </w:pPr>
    </w:p>
    <w:p w14:paraId="15E238FE" w14:textId="77777777" w:rsidR="0089506B" w:rsidRPr="003A4F63" w:rsidRDefault="0089506B" w:rsidP="0089506B">
      <w:pPr>
        <w:pStyle w:val="2HEADING"/>
      </w:pPr>
      <w:bookmarkStart w:id="7" w:name="_Toc112919515"/>
      <w:r w:rsidRPr="003A4F63">
        <w:t>Roles and Responsibilities</w:t>
      </w:r>
      <w:bookmarkEnd w:id="7"/>
    </w:p>
    <w:p w14:paraId="22B13574" w14:textId="77777777" w:rsidR="0089506B" w:rsidRPr="003A4F63" w:rsidRDefault="0089506B" w:rsidP="0089506B">
      <w:pPr>
        <w:pStyle w:val="3SUBHEADING"/>
      </w:pPr>
      <w:bookmarkStart w:id="8" w:name="_Toc112919516"/>
      <w:r w:rsidRPr="003A4F63">
        <w:t>Governing Body</w:t>
      </w:r>
      <w:bookmarkEnd w:id="8"/>
    </w:p>
    <w:p w14:paraId="035C5A11" w14:textId="77777777" w:rsidR="0089506B" w:rsidRPr="003A4F63" w:rsidRDefault="0089506B" w:rsidP="00CF4870">
      <w:pPr>
        <w:pStyle w:val="5BULLETPOINTS"/>
        <w:numPr>
          <w:ilvl w:val="0"/>
          <w:numId w:val="3"/>
        </w:numPr>
        <w:spacing w:before="120" w:after="0"/>
        <w:jc w:val="left"/>
      </w:pPr>
      <w:r w:rsidRPr="003A4F63">
        <w:t xml:space="preserve">to ensure the school has effective policies and procedures in place for the recruitment of staff and volunteers in accordance with the DfE guidance and legal </w:t>
      </w:r>
      <w:proofErr w:type="gramStart"/>
      <w:r w:rsidRPr="003A4F63">
        <w:t>requirements;</w:t>
      </w:r>
      <w:proofErr w:type="gramEnd"/>
    </w:p>
    <w:p w14:paraId="08F7F720" w14:textId="77777777" w:rsidR="0089506B" w:rsidRPr="003A4F63" w:rsidRDefault="0089506B" w:rsidP="00CF4870">
      <w:pPr>
        <w:pStyle w:val="5BULLETPOINTS"/>
        <w:numPr>
          <w:ilvl w:val="0"/>
          <w:numId w:val="3"/>
        </w:numPr>
        <w:spacing w:before="120" w:after="0"/>
        <w:jc w:val="left"/>
      </w:pPr>
      <w:r w:rsidRPr="003A4F63">
        <w:t>to monitor compliance with the above policies.</w:t>
      </w:r>
    </w:p>
    <w:p w14:paraId="2BD03BE7" w14:textId="77777777" w:rsidR="0089506B" w:rsidRPr="003A4F63" w:rsidRDefault="0089506B" w:rsidP="0089506B">
      <w:pPr>
        <w:pStyle w:val="4MAINTEXT"/>
      </w:pPr>
    </w:p>
    <w:p w14:paraId="6E96C603" w14:textId="0FFD5BAD" w:rsidR="0089506B" w:rsidRPr="003A4F63" w:rsidRDefault="0089506B" w:rsidP="0089506B">
      <w:pPr>
        <w:pStyle w:val="3SUBHEADING"/>
      </w:pPr>
      <w:bookmarkStart w:id="9" w:name="_Toc112919517"/>
      <w:r w:rsidRPr="009B6129">
        <w:t>Headteacher/S</w:t>
      </w:r>
      <w:r w:rsidR="00682DFC" w:rsidRPr="009B6129">
        <w:t>enior Leadership Team</w:t>
      </w:r>
      <w:r w:rsidRPr="009B6129">
        <w:t>/Recruiting</w:t>
      </w:r>
      <w:r w:rsidRPr="003A4F63">
        <w:t xml:space="preserve"> Managers</w:t>
      </w:r>
      <w:bookmarkEnd w:id="9"/>
    </w:p>
    <w:p w14:paraId="29374AAA" w14:textId="77777777" w:rsidR="0089506B" w:rsidRPr="003A4F63" w:rsidRDefault="0089506B" w:rsidP="0089506B">
      <w:pPr>
        <w:pStyle w:val="4MAINTEXT"/>
      </w:pPr>
    </w:p>
    <w:p w14:paraId="4938330D" w14:textId="77777777" w:rsidR="0089506B" w:rsidRPr="003A4F63" w:rsidRDefault="0089506B" w:rsidP="00CF4870">
      <w:pPr>
        <w:pStyle w:val="5BULLETPOINTS"/>
        <w:numPr>
          <w:ilvl w:val="0"/>
          <w:numId w:val="3"/>
        </w:numPr>
        <w:spacing w:before="120" w:after="0"/>
        <w:jc w:val="left"/>
      </w:pPr>
      <w:r w:rsidRPr="003A4F63">
        <w:t xml:space="preserve">to ensure the school operates safe recruitment practices and makes sure appropriate checks are carried out on all staff and </w:t>
      </w:r>
      <w:proofErr w:type="gramStart"/>
      <w:r w:rsidRPr="003A4F63">
        <w:t>volunteers;</w:t>
      </w:r>
      <w:proofErr w:type="gramEnd"/>
    </w:p>
    <w:p w14:paraId="0C0B44A8" w14:textId="77777777" w:rsidR="0089506B" w:rsidRPr="003A4F63" w:rsidRDefault="0089506B" w:rsidP="00CF4870">
      <w:pPr>
        <w:pStyle w:val="5BULLETPOINTS"/>
        <w:numPr>
          <w:ilvl w:val="0"/>
          <w:numId w:val="3"/>
        </w:numPr>
        <w:spacing w:before="120" w:after="0"/>
        <w:jc w:val="left"/>
      </w:pPr>
      <w:r w:rsidRPr="003A4F63">
        <w:t xml:space="preserve">to monitor contractor and agency compliance with this </w:t>
      </w:r>
      <w:proofErr w:type="gramStart"/>
      <w:r w:rsidRPr="003A4F63">
        <w:t>document;</w:t>
      </w:r>
      <w:proofErr w:type="gramEnd"/>
    </w:p>
    <w:p w14:paraId="275586B9" w14:textId="77777777" w:rsidR="0089506B" w:rsidRPr="003A4F63" w:rsidRDefault="0089506B" w:rsidP="00CF4870">
      <w:pPr>
        <w:pStyle w:val="5BULLETPOINTS"/>
        <w:numPr>
          <w:ilvl w:val="0"/>
          <w:numId w:val="3"/>
        </w:numPr>
        <w:spacing w:before="120" w:after="0"/>
        <w:jc w:val="left"/>
      </w:pPr>
      <w:r w:rsidRPr="003A4F63">
        <w:t>to promote the safeguarding of children and young people at every stage of the recruitment process.</w:t>
      </w:r>
    </w:p>
    <w:p w14:paraId="171E28B2" w14:textId="77777777" w:rsidR="0089506B" w:rsidRPr="003A4F63" w:rsidRDefault="0089506B" w:rsidP="0089506B">
      <w:pPr>
        <w:pStyle w:val="4MAINTEXT"/>
      </w:pPr>
    </w:p>
    <w:p w14:paraId="7B0C050F" w14:textId="77777777" w:rsidR="0089506B" w:rsidRPr="003A4F63" w:rsidRDefault="0089506B" w:rsidP="0089506B">
      <w:pPr>
        <w:pStyle w:val="2HEADING"/>
      </w:pPr>
      <w:bookmarkStart w:id="10" w:name="_Toc112919518"/>
      <w:r w:rsidRPr="003A4F63">
        <w:lastRenderedPageBreak/>
        <w:t>Recruitment and Selection</w:t>
      </w:r>
      <w:r w:rsidRPr="003A4F63">
        <w:tab/>
        <w:t>Process</w:t>
      </w:r>
      <w:bookmarkEnd w:id="10"/>
    </w:p>
    <w:p w14:paraId="172B0CD5" w14:textId="77777777" w:rsidR="0089506B" w:rsidRPr="003A4F63" w:rsidRDefault="0089506B" w:rsidP="0089506B">
      <w:pPr>
        <w:pStyle w:val="3SUBHEADING"/>
        <w:rPr>
          <w:i/>
          <w:iCs w:val="0"/>
        </w:rPr>
      </w:pPr>
      <w:bookmarkStart w:id="11" w:name="_Toc112919519"/>
      <w:r w:rsidRPr="003A4F63">
        <w:rPr>
          <w:i/>
          <w:iCs w:val="0"/>
        </w:rPr>
        <w:t>Recruitment Panels</w:t>
      </w:r>
      <w:bookmarkEnd w:id="11"/>
    </w:p>
    <w:p w14:paraId="69980EEF" w14:textId="77777777" w:rsidR="0089506B" w:rsidRPr="003A4F63" w:rsidRDefault="0089506B" w:rsidP="0089506B">
      <w:pPr>
        <w:pStyle w:val="4MAINTEXT"/>
      </w:pPr>
      <w:r w:rsidRPr="003A4F63">
        <w:t>In accordance with KCSIE, the school ensures that at least one member of any interview panel has undertaken Safer Recruitment training and has kept this training up to date.</w:t>
      </w:r>
    </w:p>
    <w:p w14:paraId="0981D293" w14:textId="77777777" w:rsidR="0089506B" w:rsidRPr="003A4F63" w:rsidRDefault="0089506B" w:rsidP="0089506B">
      <w:pPr>
        <w:pStyle w:val="4MAINTEXT"/>
      </w:pPr>
    </w:p>
    <w:p w14:paraId="54780C85" w14:textId="77777777" w:rsidR="0089506B" w:rsidRPr="003A4F63" w:rsidRDefault="0089506B" w:rsidP="0089506B">
      <w:pPr>
        <w:pStyle w:val="3SUBHEADING"/>
      </w:pPr>
      <w:bookmarkStart w:id="12" w:name="_Toc112919520"/>
      <w:r w:rsidRPr="003A4F63">
        <w:t>Adverts and Recruitment Packs</w:t>
      </w:r>
      <w:bookmarkEnd w:id="12"/>
      <w:r w:rsidRPr="003A4F63">
        <w:t xml:space="preserve"> </w:t>
      </w:r>
    </w:p>
    <w:p w14:paraId="1C853039" w14:textId="77777777" w:rsidR="0089506B" w:rsidRPr="003A4F63" w:rsidRDefault="0089506B" w:rsidP="0089506B">
      <w:pPr>
        <w:pStyle w:val="4MAINTEXT"/>
      </w:pPr>
      <w:r w:rsidRPr="003A4F63">
        <w:t>Advertisements for posts, whether in newspapers, journals or online, will include the statement:</w:t>
      </w:r>
    </w:p>
    <w:p w14:paraId="3C97AF62" w14:textId="77777777" w:rsidR="0089506B" w:rsidRPr="003A4F63" w:rsidRDefault="0089506B" w:rsidP="0089506B">
      <w:pPr>
        <w:pStyle w:val="4MAINTEXT"/>
      </w:pPr>
      <w:r w:rsidRPr="003A4F63">
        <w:t xml:space="preserve">“The school is committed to safeguarding children and young people. All post holders are subject to a satisfactory enhanced </w:t>
      </w:r>
      <w:r w:rsidRPr="003A4F63">
        <w:rPr>
          <w:lang w:val="en"/>
        </w:rPr>
        <w:t>Disclosure and Barring Service (DBS) check</w:t>
      </w:r>
      <w:r w:rsidRPr="003A4F63">
        <w:t>.”</w:t>
      </w:r>
    </w:p>
    <w:p w14:paraId="223010AE" w14:textId="77777777" w:rsidR="0089506B" w:rsidRPr="003A4F63" w:rsidRDefault="0089506B" w:rsidP="0089506B">
      <w:pPr>
        <w:pStyle w:val="4MAINTEXT"/>
      </w:pPr>
      <w:r w:rsidRPr="003A4F63">
        <w:t>Prospective applicants will be supplied, as a minimum, with the following:</w:t>
      </w:r>
    </w:p>
    <w:p w14:paraId="28FCA107" w14:textId="77777777" w:rsidR="0089506B" w:rsidRPr="003A4F63" w:rsidRDefault="0089506B" w:rsidP="00CF4870">
      <w:pPr>
        <w:pStyle w:val="5BULLETPOINTS"/>
        <w:numPr>
          <w:ilvl w:val="0"/>
          <w:numId w:val="3"/>
        </w:numPr>
        <w:spacing w:before="120" w:after="0"/>
        <w:jc w:val="left"/>
      </w:pPr>
      <w:r w:rsidRPr="003A4F63">
        <w:t>job description and person specification</w:t>
      </w:r>
    </w:p>
    <w:p w14:paraId="7EBA5DC2" w14:textId="77777777" w:rsidR="0089506B" w:rsidRPr="003A4F63" w:rsidRDefault="0089506B" w:rsidP="00CF4870">
      <w:pPr>
        <w:pStyle w:val="5BULLETPOINTS"/>
        <w:numPr>
          <w:ilvl w:val="0"/>
          <w:numId w:val="3"/>
        </w:numPr>
        <w:spacing w:before="120" w:after="0"/>
        <w:jc w:val="left"/>
      </w:pPr>
      <w:r w:rsidRPr="003A4F63">
        <w:t>the school’s child protection policy</w:t>
      </w:r>
    </w:p>
    <w:p w14:paraId="4EABE1F9" w14:textId="77777777" w:rsidR="0089506B" w:rsidRPr="003A4F63" w:rsidRDefault="0089506B" w:rsidP="00CF4870">
      <w:pPr>
        <w:pStyle w:val="5BULLETPOINTS"/>
        <w:numPr>
          <w:ilvl w:val="0"/>
          <w:numId w:val="3"/>
        </w:numPr>
        <w:spacing w:before="120" w:after="0"/>
        <w:jc w:val="left"/>
      </w:pPr>
      <w:r w:rsidRPr="003A4F63">
        <w:t>the school’s safer recruitment policy (this document)</w:t>
      </w:r>
    </w:p>
    <w:p w14:paraId="3308E918" w14:textId="77777777" w:rsidR="0089506B" w:rsidRPr="003A4F63" w:rsidRDefault="0089506B" w:rsidP="00CF4870">
      <w:pPr>
        <w:pStyle w:val="5BULLETPOINTS"/>
        <w:numPr>
          <w:ilvl w:val="0"/>
          <w:numId w:val="3"/>
        </w:numPr>
        <w:spacing w:before="120" w:after="0"/>
        <w:jc w:val="left"/>
      </w:pPr>
      <w:r w:rsidRPr="003A4F63">
        <w:t>the selection procedure for the post</w:t>
      </w:r>
    </w:p>
    <w:p w14:paraId="77E31D2D" w14:textId="77777777" w:rsidR="0089506B" w:rsidRPr="003A4F63" w:rsidRDefault="0089506B" w:rsidP="0089506B">
      <w:pPr>
        <w:pStyle w:val="5BULLETPOINTS"/>
        <w:numPr>
          <w:ilvl w:val="0"/>
          <w:numId w:val="0"/>
        </w:numPr>
        <w:spacing w:before="120" w:after="0"/>
        <w:ind w:left="833"/>
        <w:jc w:val="left"/>
      </w:pPr>
    </w:p>
    <w:p w14:paraId="5EE330EC" w14:textId="77777777" w:rsidR="0089506B" w:rsidRPr="003A4F63" w:rsidRDefault="0089506B" w:rsidP="0089506B">
      <w:pPr>
        <w:pStyle w:val="3SUBHEADING"/>
        <w:numPr>
          <w:ilvl w:val="0"/>
          <w:numId w:val="0"/>
        </w:numPr>
        <w:ind w:left="720" w:hanging="720"/>
      </w:pPr>
      <w:bookmarkStart w:id="13" w:name="_Toc109403336"/>
      <w:bookmarkStart w:id="14" w:name="_Toc112919521"/>
      <w:r w:rsidRPr="003A4F63">
        <w:t>4.3 Application Forms</w:t>
      </w:r>
      <w:bookmarkEnd w:id="13"/>
      <w:bookmarkEnd w:id="14"/>
    </w:p>
    <w:p w14:paraId="4CD8A506" w14:textId="77777777" w:rsidR="0089506B" w:rsidRPr="003A4F63" w:rsidRDefault="0089506B" w:rsidP="0089506B">
      <w:pPr>
        <w:pStyle w:val="4MAINTEXT"/>
      </w:pPr>
      <w:r w:rsidRPr="003A4F63">
        <w:t>All prospective applicants must fully complete an application form.  CVs will not be accepted in isolation as they do not contain the required information to support safer recruitment.</w:t>
      </w:r>
    </w:p>
    <w:p w14:paraId="2E3FC879" w14:textId="77777777" w:rsidR="0089506B" w:rsidRPr="003A4F63" w:rsidRDefault="0089506B" w:rsidP="0089506B">
      <w:pPr>
        <w:pStyle w:val="4MAINTEXT"/>
        <w:rPr>
          <w:b/>
        </w:rPr>
      </w:pPr>
      <w:r w:rsidRPr="003A4F63">
        <w:t xml:space="preserve">The </w:t>
      </w:r>
      <w:proofErr w:type="gramStart"/>
      <w:r w:rsidRPr="003A4F63">
        <w:t>School</w:t>
      </w:r>
      <w:proofErr w:type="gramEnd"/>
      <w:r w:rsidRPr="003A4F63">
        <w:t xml:space="preserve"> promotes the practice of using anonymised application forms to manage unconscious bias.  </w:t>
      </w:r>
    </w:p>
    <w:p w14:paraId="5FFA9602" w14:textId="77777777" w:rsidR="0089506B" w:rsidRPr="003A4F63" w:rsidRDefault="0089506B" w:rsidP="0089506B">
      <w:pPr>
        <w:pStyle w:val="4MAINTEXT"/>
      </w:pPr>
    </w:p>
    <w:p w14:paraId="2B59B294" w14:textId="77777777" w:rsidR="0089506B" w:rsidRPr="003A4F63" w:rsidRDefault="0089506B" w:rsidP="0089506B">
      <w:pPr>
        <w:pStyle w:val="3SUBHEADING"/>
        <w:numPr>
          <w:ilvl w:val="0"/>
          <w:numId w:val="0"/>
        </w:numPr>
        <w:ind w:left="720" w:hanging="720"/>
      </w:pPr>
      <w:bookmarkStart w:id="15" w:name="_Toc109403337"/>
      <w:bookmarkStart w:id="16" w:name="_Toc112919522"/>
      <w:r w:rsidRPr="003A4F63">
        <w:t>4.4</w:t>
      </w:r>
      <w:r w:rsidRPr="003A4F63">
        <w:tab/>
        <w:t>Shortlisting</w:t>
      </w:r>
      <w:bookmarkEnd w:id="15"/>
      <w:bookmarkEnd w:id="16"/>
    </w:p>
    <w:p w14:paraId="2B24A82A" w14:textId="77777777" w:rsidR="0089506B" w:rsidRPr="008B08CA" w:rsidRDefault="0089506B" w:rsidP="0089506B">
      <w:pPr>
        <w:pStyle w:val="4MAINTEXT"/>
      </w:pPr>
      <w:r w:rsidRPr="008B08CA">
        <w:t xml:space="preserve">If shortlisted, candidates will be asked to complete a criminal record self-declaration form where they will be required to declare all unspent cautions and convictions; and </w:t>
      </w:r>
      <w:proofErr w:type="gramStart"/>
      <w:r w:rsidRPr="008B08CA">
        <w:t>also</w:t>
      </w:r>
      <w:proofErr w:type="gramEnd"/>
      <w:r w:rsidRPr="008B08CA">
        <w:t xml:space="preserve"> any adult cautions (simple or conditional), and spent convictions that are not protected as defined by the Rehabilitation of Offenders Act 1974 (Exceptions) Order 1975 (as amended in 2020).</w:t>
      </w:r>
    </w:p>
    <w:p w14:paraId="38542947" w14:textId="77777777" w:rsidR="0089506B" w:rsidRPr="003A4F63" w:rsidRDefault="0089506B" w:rsidP="0089506B">
      <w:pPr>
        <w:pStyle w:val="4MAINTEXT"/>
      </w:pPr>
      <w:r w:rsidRPr="003A4F63">
        <w:t xml:space="preserve">The relevant criminal record self-declaration form is attached at Appendix 2. </w:t>
      </w:r>
    </w:p>
    <w:p w14:paraId="0FC0505A" w14:textId="77777777" w:rsidR="0089506B" w:rsidRPr="003A4F63" w:rsidRDefault="0089506B" w:rsidP="0089506B">
      <w:pPr>
        <w:pStyle w:val="4MAINTEXT"/>
      </w:pPr>
      <w:r w:rsidRPr="003A4F63">
        <w:t xml:space="preserve">Shortlisted candidates will be </w:t>
      </w:r>
      <w:proofErr w:type="gramStart"/>
      <w:r w:rsidRPr="003A4F63">
        <w:t>sent;</w:t>
      </w:r>
      <w:proofErr w:type="gramEnd"/>
    </w:p>
    <w:p w14:paraId="5FD75214" w14:textId="77777777" w:rsidR="0089506B" w:rsidRPr="003A4F63" w:rsidRDefault="0089506B" w:rsidP="00CF4870">
      <w:pPr>
        <w:pStyle w:val="5BULLETPOINTS"/>
        <w:numPr>
          <w:ilvl w:val="0"/>
          <w:numId w:val="3"/>
        </w:numPr>
        <w:spacing w:before="120" w:after="0"/>
        <w:jc w:val="left"/>
      </w:pPr>
      <w:r w:rsidRPr="003A4F63">
        <w:t>Childcare Disqualification Declaration form (where applicable).</w:t>
      </w:r>
    </w:p>
    <w:p w14:paraId="6274AABF" w14:textId="77777777" w:rsidR="0089506B" w:rsidRPr="003A4F63" w:rsidRDefault="0089506B" w:rsidP="00CF4870">
      <w:pPr>
        <w:pStyle w:val="5BULLETPOINTS"/>
        <w:numPr>
          <w:ilvl w:val="0"/>
          <w:numId w:val="3"/>
        </w:numPr>
        <w:spacing w:before="120" w:after="0"/>
        <w:jc w:val="left"/>
      </w:pPr>
      <w:r w:rsidRPr="003A4F63">
        <w:t>Criminal Record Self-Declaration form (all)</w:t>
      </w:r>
    </w:p>
    <w:p w14:paraId="30C7474A" w14:textId="77777777" w:rsidR="0089506B" w:rsidRPr="003A4F63" w:rsidRDefault="0089506B" w:rsidP="00CF4870">
      <w:pPr>
        <w:pStyle w:val="5BULLETPOINTS"/>
        <w:numPr>
          <w:ilvl w:val="0"/>
          <w:numId w:val="3"/>
        </w:numPr>
        <w:spacing w:before="120" w:after="0"/>
        <w:jc w:val="left"/>
      </w:pPr>
      <w:r w:rsidRPr="003A4F63">
        <w:t>Full details of the selection process</w:t>
      </w:r>
    </w:p>
    <w:p w14:paraId="6806BCEB" w14:textId="77777777" w:rsidR="0089506B" w:rsidRPr="003A4F63" w:rsidRDefault="0089506B" w:rsidP="0089506B">
      <w:pPr>
        <w:pStyle w:val="5BULLETPOINTS"/>
        <w:numPr>
          <w:ilvl w:val="0"/>
          <w:numId w:val="0"/>
        </w:numPr>
        <w:spacing w:before="120" w:after="0"/>
        <w:ind w:left="833"/>
        <w:jc w:val="left"/>
      </w:pPr>
    </w:p>
    <w:p w14:paraId="658A77CF" w14:textId="77777777" w:rsidR="0089506B" w:rsidRPr="003A4F63" w:rsidRDefault="0089506B" w:rsidP="0089506B">
      <w:pPr>
        <w:pStyle w:val="3SUBHEADING"/>
        <w:numPr>
          <w:ilvl w:val="0"/>
          <w:numId w:val="0"/>
        </w:numPr>
        <w:ind w:left="720" w:hanging="720"/>
        <w:rPr>
          <w:shd w:val="clear" w:color="auto" w:fill="FFFFFF"/>
        </w:rPr>
      </w:pPr>
      <w:bookmarkStart w:id="17" w:name="_Toc109403338"/>
      <w:bookmarkStart w:id="18" w:name="_Toc112919523"/>
      <w:r w:rsidRPr="003A4F63">
        <w:rPr>
          <w:shd w:val="clear" w:color="auto" w:fill="FFFFFF"/>
        </w:rPr>
        <w:t xml:space="preserve">4.5 </w:t>
      </w:r>
      <w:bookmarkStart w:id="19" w:name="_Toc82695324"/>
      <w:r w:rsidRPr="003A4F63">
        <w:rPr>
          <w:shd w:val="clear" w:color="auto" w:fill="FFFFFF"/>
        </w:rPr>
        <w:t>Employment History and References</w:t>
      </w:r>
      <w:bookmarkEnd w:id="17"/>
      <w:bookmarkEnd w:id="18"/>
      <w:bookmarkEnd w:id="19"/>
    </w:p>
    <w:p w14:paraId="0C232462" w14:textId="77777777" w:rsidR="0089506B" w:rsidRPr="003A4F63" w:rsidRDefault="0089506B" w:rsidP="0089506B">
      <w:pPr>
        <w:pStyle w:val="4MAINTEXT"/>
      </w:pPr>
      <w:r w:rsidRPr="003A4F63">
        <w:t>A minimum of two references will be taken up and at least one of the references will be obtained from the candidate’s current or most recent employer and will be sought directly from the referee.</w:t>
      </w:r>
    </w:p>
    <w:p w14:paraId="3B377175" w14:textId="77777777" w:rsidR="0089506B" w:rsidRPr="003A4F63" w:rsidRDefault="0089506B" w:rsidP="0089506B">
      <w:pPr>
        <w:pStyle w:val="4MAINTEXT"/>
      </w:pPr>
      <w:r w:rsidRPr="003A4F63">
        <w:t xml:space="preserve">The </w:t>
      </w:r>
      <w:proofErr w:type="gramStart"/>
      <w:r w:rsidRPr="003A4F63">
        <w:t>School</w:t>
      </w:r>
      <w:proofErr w:type="gramEnd"/>
      <w:r w:rsidRPr="003A4F63">
        <w:t xml:space="preserve"> will explore any discrepancy or gaps in employment identified through references during the interview where possible or, at least, before any offer of employment. This includes references for internal candidates.</w:t>
      </w:r>
    </w:p>
    <w:p w14:paraId="590875A3" w14:textId="77777777" w:rsidR="0089506B" w:rsidRPr="003A4F63" w:rsidRDefault="0089506B" w:rsidP="0089506B">
      <w:pPr>
        <w:pStyle w:val="4MAINTEXT"/>
      </w:pPr>
      <w:r w:rsidRPr="003A4F63">
        <w:t>If a candidate is moving from another school the reference must be from the Headteacher/Principal or another senior colleague (in the absence of a Headteacher) and not from a colleague.</w:t>
      </w:r>
    </w:p>
    <w:p w14:paraId="3495C9C7" w14:textId="77777777" w:rsidR="0089506B" w:rsidRPr="003A4F63" w:rsidRDefault="0089506B" w:rsidP="0089506B">
      <w:pPr>
        <w:pStyle w:val="4MAINTEXT"/>
      </w:pPr>
      <w:r w:rsidRPr="003A4F63">
        <w:t>Open references or testimonials provided by the candidate will not be accepted.</w:t>
      </w:r>
    </w:p>
    <w:p w14:paraId="716AAFC8" w14:textId="77777777" w:rsidR="0089506B" w:rsidRPr="003A4F63" w:rsidRDefault="0089506B" w:rsidP="0089506B">
      <w:pPr>
        <w:pStyle w:val="4MAINTEXT"/>
      </w:pPr>
      <w:r w:rsidRPr="003A4F63">
        <w:lastRenderedPageBreak/>
        <w:t xml:space="preserve">Where necessary, referees will be contacted by telephone or email </w:t>
      </w:r>
      <w:proofErr w:type="gramStart"/>
      <w:r w:rsidRPr="003A4F63">
        <w:t>in order to</w:t>
      </w:r>
      <w:proofErr w:type="gramEnd"/>
      <w:r w:rsidRPr="003A4F63">
        <w:t xml:space="preserve"> clarify any anomalies or discrepancies and verify the source of the reference. This contact will then be recorded on the school’s Single Central Record for successful candidates.</w:t>
      </w:r>
    </w:p>
    <w:p w14:paraId="24E6795A" w14:textId="77777777" w:rsidR="0089506B" w:rsidRPr="003A4F63" w:rsidRDefault="0089506B" w:rsidP="0089506B">
      <w:pPr>
        <w:pStyle w:val="4MAINTEXT"/>
      </w:pPr>
      <w:r w:rsidRPr="003A4F63">
        <w:t xml:space="preserve">Where necessary, previous employers who have not been named as referees will be contacted </w:t>
      </w:r>
      <w:proofErr w:type="gramStart"/>
      <w:r w:rsidRPr="003A4F63">
        <w:t>in order to</w:t>
      </w:r>
      <w:proofErr w:type="gramEnd"/>
      <w:r w:rsidRPr="003A4F63">
        <w:t xml:space="preserve"> clarify any anomalies or discrepancies. A detailed written note will be kept of such exchanges.</w:t>
      </w:r>
    </w:p>
    <w:p w14:paraId="38CA488A" w14:textId="77777777" w:rsidR="0089506B" w:rsidRPr="003A4F63" w:rsidRDefault="0089506B" w:rsidP="0089506B">
      <w:pPr>
        <w:pStyle w:val="4MAINTEXT"/>
      </w:pPr>
      <w:r w:rsidRPr="003A4F63">
        <w:t>Referees will always be asked specific questions about:</w:t>
      </w:r>
    </w:p>
    <w:p w14:paraId="434D9D9D" w14:textId="77777777" w:rsidR="0089506B" w:rsidRPr="003A4F63" w:rsidRDefault="0089506B" w:rsidP="00CF4870">
      <w:pPr>
        <w:pStyle w:val="5BULLETPOINTS"/>
        <w:numPr>
          <w:ilvl w:val="0"/>
          <w:numId w:val="3"/>
        </w:numPr>
        <w:spacing w:before="120" w:after="0"/>
        <w:jc w:val="left"/>
      </w:pPr>
      <w:r w:rsidRPr="003A4F63">
        <w:t>the candidate’s suitability for working with children and young people</w:t>
      </w:r>
    </w:p>
    <w:p w14:paraId="13A474D1" w14:textId="77777777" w:rsidR="0089506B" w:rsidRPr="003A4F63" w:rsidRDefault="0089506B" w:rsidP="00CF4870">
      <w:pPr>
        <w:pStyle w:val="5BULLETPOINTS"/>
        <w:numPr>
          <w:ilvl w:val="0"/>
          <w:numId w:val="3"/>
        </w:numPr>
        <w:spacing w:before="120" w:after="0"/>
        <w:jc w:val="left"/>
      </w:pPr>
      <w:r w:rsidRPr="003A4F63">
        <w:t>any disciplinary warnings, including time-expired warnings, that relate to the safeguarding of children</w:t>
      </w:r>
    </w:p>
    <w:p w14:paraId="2722352B" w14:textId="77777777" w:rsidR="0089506B" w:rsidRPr="003A4F63" w:rsidRDefault="0089506B" w:rsidP="00CF4870">
      <w:pPr>
        <w:pStyle w:val="5BULLETPOINTS"/>
        <w:numPr>
          <w:ilvl w:val="0"/>
          <w:numId w:val="3"/>
        </w:numPr>
        <w:spacing w:before="120" w:after="0"/>
        <w:jc w:val="left"/>
      </w:pPr>
      <w:r w:rsidRPr="003A4F63">
        <w:t>the candidate’s suitability for this post.</w:t>
      </w:r>
    </w:p>
    <w:p w14:paraId="665E71C9" w14:textId="77777777" w:rsidR="0089506B" w:rsidRDefault="0089506B" w:rsidP="0089506B">
      <w:pPr>
        <w:pStyle w:val="4MAINTEXT"/>
      </w:pPr>
    </w:p>
    <w:p w14:paraId="50400A94" w14:textId="77777777" w:rsidR="0089506B" w:rsidRPr="003A4F63" w:rsidRDefault="0089506B" w:rsidP="0089506B">
      <w:pPr>
        <w:pStyle w:val="4MAINTEXT"/>
      </w:pPr>
      <w:r w:rsidRPr="003A4F63">
        <w:t>Candidates are not automatically entitled to see their employment references.</w:t>
      </w:r>
    </w:p>
    <w:p w14:paraId="43E2B272" w14:textId="77777777" w:rsidR="0089506B" w:rsidRPr="003A4F63" w:rsidRDefault="0089506B" w:rsidP="0089506B">
      <w:pPr>
        <w:pStyle w:val="4MAINTEXT"/>
      </w:pPr>
    </w:p>
    <w:p w14:paraId="6AE4A1B8" w14:textId="77777777" w:rsidR="0089506B" w:rsidRPr="0089506B" w:rsidRDefault="0089506B" w:rsidP="0089506B">
      <w:pPr>
        <w:pStyle w:val="3SUBHEADING"/>
        <w:numPr>
          <w:ilvl w:val="0"/>
          <w:numId w:val="0"/>
        </w:numPr>
        <w:ind w:left="720" w:hanging="720"/>
      </w:pPr>
      <w:bookmarkStart w:id="20" w:name="_Toc109403339"/>
      <w:bookmarkStart w:id="21" w:name="_Toc112919524"/>
      <w:r w:rsidRPr="0089506B">
        <w:t>4.6 Online Searches</w:t>
      </w:r>
      <w:bookmarkEnd w:id="20"/>
      <w:bookmarkEnd w:id="21"/>
    </w:p>
    <w:p w14:paraId="601CF5AB" w14:textId="5F03351F" w:rsidR="0089506B" w:rsidRPr="0089506B" w:rsidRDefault="00D07F3A" w:rsidP="0089506B">
      <w:pPr>
        <w:pStyle w:val="xxmsonormal"/>
        <w:shd w:val="clear" w:color="auto" w:fill="FFFFFF"/>
        <w:rPr>
          <w:rFonts w:asciiTheme="minorHAnsi" w:hAnsiTheme="minorHAnsi" w:cs="Arial"/>
          <w:color w:val="000000"/>
          <w:shd w:val="clear" w:color="auto" w:fill="FFFFFF"/>
        </w:rPr>
      </w:pPr>
      <w:r w:rsidRPr="00D07F3A">
        <w:rPr>
          <w:rFonts w:asciiTheme="minorHAnsi" w:hAnsiTheme="minorHAnsi" w:cs="Arial"/>
          <w:color w:val="000000"/>
          <w:highlight w:val="yellow"/>
          <w:shd w:val="clear" w:color="auto" w:fill="FFFFFF"/>
        </w:rPr>
        <w:t xml:space="preserve">The school </w:t>
      </w:r>
      <w:r w:rsidRPr="00D07F3A">
        <w:rPr>
          <w:highlight w:val="yellow"/>
        </w:rPr>
        <w:t>may as part of our recruitment process undertake online searches regarding candidates.</w:t>
      </w:r>
      <w:r w:rsidRPr="00786850">
        <w:t xml:space="preserve"> </w:t>
      </w:r>
      <w:r w:rsidR="0089506B" w:rsidRPr="00E80822">
        <w:rPr>
          <w:rFonts w:asciiTheme="minorHAnsi" w:hAnsiTheme="minorHAnsi" w:cs="Arial"/>
          <w:color w:val="000000"/>
          <w:highlight w:val="red"/>
          <w:shd w:val="clear" w:color="auto" w:fill="FFFFFF"/>
        </w:rPr>
        <w:t>It is a School/Trust decision whether they will carry out an online search as part of their due diligence on the shortlisted candidates.</w:t>
      </w:r>
      <w:r w:rsidR="0089506B" w:rsidRPr="0089506B">
        <w:rPr>
          <w:rFonts w:asciiTheme="minorHAnsi" w:hAnsiTheme="minorHAnsi" w:cs="Arial"/>
          <w:color w:val="000000"/>
          <w:shd w:val="clear" w:color="auto" w:fill="FFFFFF"/>
        </w:rPr>
        <w:t xml:space="preserve"> This </w:t>
      </w:r>
      <w:r w:rsidR="000444C1" w:rsidRPr="000444C1">
        <w:rPr>
          <w:highlight w:val="yellow"/>
        </w:rPr>
        <w:t>is intended to</w:t>
      </w:r>
      <w:r w:rsidR="000444C1" w:rsidRPr="00786850">
        <w:t xml:space="preserve"> </w:t>
      </w:r>
      <w:r w:rsidR="0089506B" w:rsidRPr="000444C1">
        <w:rPr>
          <w:rFonts w:asciiTheme="minorHAnsi" w:hAnsiTheme="minorHAnsi" w:cs="Arial"/>
          <w:color w:val="000000"/>
          <w:highlight w:val="red"/>
          <w:shd w:val="clear" w:color="auto" w:fill="FFFFFF"/>
        </w:rPr>
        <w:t>may help</w:t>
      </w:r>
      <w:r w:rsidR="0089506B" w:rsidRPr="0089506B">
        <w:rPr>
          <w:rFonts w:asciiTheme="minorHAnsi" w:hAnsiTheme="minorHAnsi" w:cs="Arial"/>
          <w:color w:val="000000"/>
          <w:shd w:val="clear" w:color="auto" w:fill="FFFFFF"/>
        </w:rPr>
        <w:t xml:space="preserve"> identify any incidents or issues that have happened, and are publicly available online, which the school might want to explore with </w:t>
      </w:r>
      <w:r w:rsidR="009A3311" w:rsidRPr="009A3311">
        <w:rPr>
          <w:highlight w:val="yellow"/>
        </w:rPr>
        <w:t>a candidate</w:t>
      </w:r>
      <w:r w:rsidR="009A3311">
        <w:t xml:space="preserve"> </w:t>
      </w:r>
      <w:r w:rsidR="0089506B" w:rsidRPr="009A3311">
        <w:rPr>
          <w:rFonts w:asciiTheme="minorHAnsi" w:hAnsiTheme="minorHAnsi" w:cs="Arial"/>
          <w:color w:val="000000"/>
          <w:highlight w:val="red"/>
          <w:shd w:val="clear" w:color="auto" w:fill="FFFFFF"/>
        </w:rPr>
        <w:t>the applicant</w:t>
      </w:r>
      <w:r w:rsidR="0089506B" w:rsidRPr="0089506B">
        <w:rPr>
          <w:rFonts w:asciiTheme="minorHAnsi" w:hAnsiTheme="minorHAnsi" w:cs="Arial"/>
          <w:color w:val="000000"/>
          <w:shd w:val="clear" w:color="auto" w:fill="FFFFFF"/>
        </w:rPr>
        <w:t xml:space="preserve"> at interview.</w:t>
      </w:r>
    </w:p>
    <w:p w14:paraId="52099BA1" w14:textId="77777777" w:rsidR="0089506B" w:rsidRDefault="0089506B" w:rsidP="0089506B">
      <w:pPr>
        <w:pStyle w:val="xxmsonormal"/>
        <w:shd w:val="clear" w:color="auto" w:fill="FFFFFF" w:themeFill="background1"/>
        <w:rPr>
          <w:rFonts w:asciiTheme="minorHAnsi" w:hAnsiTheme="minorHAnsi" w:cs="Arial"/>
          <w:color w:val="000000"/>
          <w:shd w:val="clear" w:color="auto" w:fill="FFFFFF"/>
        </w:rPr>
      </w:pPr>
      <w:r w:rsidRPr="009A3311">
        <w:rPr>
          <w:rFonts w:asciiTheme="minorHAnsi" w:hAnsiTheme="minorHAnsi" w:cs="Arial"/>
          <w:color w:val="000000"/>
          <w:highlight w:val="red"/>
          <w:shd w:val="clear" w:color="auto" w:fill="FFFFFF"/>
        </w:rPr>
        <w:t>Schools/Trusts who consider including this stage in their process should keep in mind their responsibilities under the Equalities Act 2010 and the risk that such a search may increase the potential for discrimination or feed into unconscious bias. Where schools do choose to carry out an online search, it is recommended</w:t>
      </w:r>
      <w:r w:rsidRPr="0089506B">
        <w:rPr>
          <w:rFonts w:asciiTheme="minorHAnsi" w:hAnsiTheme="minorHAnsi" w:cs="Arial"/>
          <w:color w:val="000000"/>
          <w:shd w:val="clear" w:color="auto" w:fill="FFFFFF"/>
        </w:rPr>
        <w:t>:</w:t>
      </w:r>
    </w:p>
    <w:p w14:paraId="6CD2C06B" w14:textId="77777777" w:rsidR="00F80515" w:rsidRDefault="00F80515" w:rsidP="00F80515">
      <w:pPr>
        <w:pStyle w:val="4MAINTEXT"/>
      </w:pPr>
      <w:r w:rsidRPr="00F80515">
        <w:rPr>
          <w:highlight w:val="yellow"/>
        </w:rPr>
        <w:t>Where we do an online search, we will consider the following points:</w:t>
      </w:r>
    </w:p>
    <w:p w14:paraId="59898CCB" w14:textId="77777777" w:rsidR="008E1731" w:rsidRPr="008E1731" w:rsidRDefault="008E1731" w:rsidP="008E1731">
      <w:pPr>
        <w:pStyle w:val="5BULLETPOINTS"/>
        <w:widowControl w:val="0"/>
        <w:numPr>
          <w:ilvl w:val="0"/>
          <w:numId w:val="14"/>
        </w:numPr>
        <w:adjustRightInd w:val="0"/>
        <w:spacing w:line="240" w:lineRule="auto"/>
        <w:textAlignment w:val="baseline"/>
        <w:rPr>
          <w:highlight w:val="yellow"/>
        </w:rPr>
      </w:pPr>
      <w:r w:rsidRPr="008E1731">
        <w:rPr>
          <w:highlight w:val="yellow"/>
        </w:rPr>
        <w:t>for candidates to be notified in advance that online searches will be carried out at part of due diligence during the recruitment process</w:t>
      </w:r>
    </w:p>
    <w:p w14:paraId="55A448A7" w14:textId="77777777" w:rsidR="0089506B" w:rsidRPr="0089506B" w:rsidRDefault="0089506B" w:rsidP="00CF4870">
      <w:pPr>
        <w:pStyle w:val="xmsolistparagraph"/>
        <w:numPr>
          <w:ilvl w:val="0"/>
          <w:numId w:val="14"/>
        </w:numPr>
        <w:spacing w:before="100" w:beforeAutospacing="1" w:after="100" w:afterAutospacing="1"/>
        <w:ind w:left="714" w:hanging="357"/>
        <w:rPr>
          <w:rFonts w:asciiTheme="minorHAnsi" w:hAnsiTheme="minorHAnsi" w:cs="Arial"/>
          <w:color w:val="000000"/>
          <w:shd w:val="clear" w:color="auto" w:fill="FFFFFF"/>
        </w:rPr>
      </w:pPr>
      <w:r w:rsidRPr="0089506B">
        <w:rPr>
          <w:rFonts w:asciiTheme="minorHAnsi" w:hAnsiTheme="minorHAnsi" w:cs="Arial"/>
          <w:color w:val="000000"/>
          <w:shd w:val="clear" w:color="auto" w:fill="FFFFFF"/>
        </w:rPr>
        <w:t xml:space="preserve">for this to be carried out after shortlisting so it cannot be part of the decision to invite to interview </w:t>
      </w:r>
    </w:p>
    <w:p w14:paraId="0C3ECFB9" w14:textId="77777777" w:rsidR="0056302B" w:rsidRPr="0056302B" w:rsidRDefault="0056302B" w:rsidP="0056302B">
      <w:pPr>
        <w:pStyle w:val="5BULLETPOINTS"/>
        <w:widowControl w:val="0"/>
        <w:numPr>
          <w:ilvl w:val="0"/>
          <w:numId w:val="14"/>
        </w:numPr>
        <w:adjustRightInd w:val="0"/>
        <w:spacing w:line="240" w:lineRule="auto"/>
        <w:textAlignment w:val="baseline"/>
        <w:rPr>
          <w:highlight w:val="yellow"/>
        </w:rPr>
      </w:pPr>
      <w:r w:rsidRPr="0056302B">
        <w:rPr>
          <w:highlight w:val="yellow"/>
        </w:rPr>
        <w:t xml:space="preserve">at the point of being invited to interview, candidates to be advised that this search will be being conducted on them </w:t>
      </w:r>
    </w:p>
    <w:p w14:paraId="1A840E5B" w14:textId="77777777" w:rsidR="0089506B" w:rsidRPr="0056302B" w:rsidRDefault="0089506B" w:rsidP="00CF4870">
      <w:pPr>
        <w:pStyle w:val="xmsolistparagraph"/>
        <w:numPr>
          <w:ilvl w:val="0"/>
          <w:numId w:val="14"/>
        </w:numPr>
        <w:spacing w:before="100" w:beforeAutospacing="1" w:after="100" w:afterAutospacing="1"/>
        <w:ind w:left="714" w:hanging="357"/>
        <w:rPr>
          <w:rFonts w:asciiTheme="minorHAnsi" w:hAnsiTheme="minorHAnsi" w:cs="Arial"/>
          <w:color w:val="000000"/>
          <w:highlight w:val="red"/>
          <w:shd w:val="clear" w:color="auto" w:fill="FFFFFF"/>
        </w:rPr>
      </w:pPr>
      <w:r w:rsidRPr="0056302B">
        <w:rPr>
          <w:rFonts w:asciiTheme="minorHAnsi" w:hAnsiTheme="minorHAnsi" w:cs="Arial"/>
          <w:color w:val="000000"/>
          <w:highlight w:val="red"/>
          <w:shd w:val="clear" w:color="auto" w:fill="FFFFFF"/>
        </w:rPr>
        <w:t>for candidates to be made aware of this search at the point of being invited to interview</w:t>
      </w:r>
    </w:p>
    <w:p w14:paraId="48C9C9A1" w14:textId="77777777" w:rsidR="00645A78" w:rsidRDefault="0089506B" w:rsidP="00863387">
      <w:pPr>
        <w:pStyle w:val="5BULLETPOINTS"/>
        <w:widowControl w:val="0"/>
        <w:numPr>
          <w:ilvl w:val="0"/>
          <w:numId w:val="14"/>
        </w:numPr>
        <w:adjustRightInd w:val="0"/>
        <w:spacing w:before="100" w:beforeAutospacing="1" w:after="100" w:afterAutospacing="1" w:line="240" w:lineRule="auto"/>
        <w:ind w:left="714" w:hanging="357"/>
        <w:textAlignment w:val="baseline"/>
      </w:pPr>
      <w:r w:rsidRPr="00645A78">
        <w:t>for the search to be based upon an agreed set of criteria (A sample Online Search Record can be found as Appendix 3)</w:t>
      </w:r>
      <w:r w:rsidR="00645A78" w:rsidRPr="00645A78">
        <w:t xml:space="preserve"> </w:t>
      </w:r>
      <w:r w:rsidR="00645A78" w:rsidRPr="00645A78">
        <w:rPr>
          <w:highlight w:val="yellow"/>
        </w:rPr>
        <w:t>using all names associated with the candidate</w:t>
      </w:r>
    </w:p>
    <w:p w14:paraId="1E39786B" w14:textId="08F20C2D" w:rsidR="0089506B" w:rsidRPr="00645A78" w:rsidRDefault="0089506B" w:rsidP="00863387">
      <w:pPr>
        <w:pStyle w:val="5BULLETPOINTS"/>
        <w:widowControl w:val="0"/>
        <w:numPr>
          <w:ilvl w:val="0"/>
          <w:numId w:val="14"/>
        </w:numPr>
        <w:adjustRightInd w:val="0"/>
        <w:spacing w:before="100" w:beforeAutospacing="1" w:after="100" w:afterAutospacing="1" w:line="240" w:lineRule="auto"/>
        <w:ind w:left="714" w:hanging="357"/>
        <w:textAlignment w:val="baseline"/>
      </w:pPr>
      <w:r w:rsidRPr="00645A78">
        <w:t xml:space="preserve">concentrating on professional information that sits within the public domain, and applied consistently for all candidates </w:t>
      </w:r>
    </w:p>
    <w:p w14:paraId="1DCD65F5" w14:textId="3017CB98" w:rsidR="0089506B" w:rsidRPr="0089506B" w:rsidRDefault="0089506B" w:rsidP="00CF4870">
      <w:pPr>
        <w:pStyle w:val="xmsolistparagraph"/>
        <w:numPr>
          <w:ilvl w:val="0"/>
          <w:numId w:val="14"/>
        </w:numPr>
        <w:spacing w:before="100" w:beforeAutospacing="1" w:after="100" w:afterAutospacing="1"/>
        <w:ind w:left="714" w:hanging="357"/>
        <w:rPr>
          <w:rFonts w:asciiTheme="minorHAnsi" w:hAnsiTheme="minorHAnsi" w:cs="Arial"/>
          <w:color w:val="000000"/>
          <w:shd w:val="clear" w:color="auto" w:fill="FFFFFF"/>
        </w:rPr>
      </w:pPr>
      <w:r w:rsidRPr="0089506B">
        <w:rPr>
          <w:rFonts w:asciiTheme="minorHAnsi" w:hAnsiTheme="minorHAnsi" w:cs="Arial"/>
          <w:color w:val="000000"/>
          <w:shd w:val="clear" w:color="auto" w:fill="FFFFFF"/>
        </w:rPr>
        <w:t>for the parameters of the search to be agreed in advance</w:t>
      </w:r>
      <w:r w:rsidR="005A473B">
        <w:rPr>
          <w:rFonts w:asciiTheme="minorHAnsi" w:hAnsiTheme="minorHAnsi" w:cs="Arial"/>
          <w:color w:val="000000"/>
          <w:shd w:val="clear" w:color="auto" w:fill="FFFFFF"/>
        </w:rPr>
        <w:t xml:space="preserve"> </w:t>
      </w:r>
      <w:r w:rsidR="005A473B" w:rsidRPr="005A473B">
        <w:rPr>
          <w:highlight w:val="yellow"/>
        </w:rPr>
        <w:t>(by us)</w:t>
      </w:r>
      <w:r w:rsidRPr="0089506B">
        <w:rPr>
          <w:rFonts w:asciiTheme="minorHAnsi" w:hAnsiTheme="minorHAnsi" w:cs="Arial"/>
          <w:color w:val="000000"/>
          <w:shd w:val="clear" w:color="auto" w:fill="FFFFFF"/>
        </w:rPr>
        <w:t xml:space="preserve"> and applied consistently for all candidates (which platforms, which search criteria, which dates) </w:t>
      </w:r>
    </w:p>
    <w:p w14:paraId="6BCD2D9C" w14:textId="77777777" w:rsidR="0089506B" w:rsidRPr="0089506B" w:rsidRDefault="0089506B" w:rsidP="00CF4870">
      <w:pPr>
        <w:numPr>
          <w:ilvl w:val="0"/>
          <w:numId w:val="14"/>
        </w:numPr>
        <w:pBdr>
          <w:top w:val="nil"/>
          <w:left w:val="nil"/>
          <w:bottom w:val="nil"/>
          <w:right w:val="nil"/>
          <w:between w:val="nil"/>
        </w:pBdr>
        <w:spacing w:before="100" w:beforeAutospacing="1" w:after="100" w:afterAutospacing="1" w:line="259" w:lineRule="auto"/>
        <w:ind w:left="714" w:right="284" w:hanging="357"/>
        <w:rPr>
          <w:rFonts w:asciiTheme="minorHAnsi" w:eastAsiaTheme="minorHAnsi" w:hAnsiTheme="minorHAnsi" w:cs="Arial"/>
          <w:color w:val="000000"/>
          <w:sz w:val="22"/>
          <w:szCs w:val="22"/>
          <w:shd w:val="clear" w:color="auto" w:fill="FFFFFF"/>
        </w:rPr>
      </w:pPr>
      <w:r w:rsidRPr="0089506B">
        <w:rPr>
          <w:rFonts w:asciiTheme="minorHAnsi" w:eastAsiaTheme="minorHAnsi" w:hAnsiTheme="minorHAnsi" w:cs="Arial"/>
          <w:color w:val="000000"/>
          <w:sz w:val="22"/>
          <w:szCs w:val="22"/>
          <w:shd w:val="clear" w:color="auto" w:fill="FFFFFF"/>
        </w:rPr>
        <w:t>for the searches to all be carried out by the same person. Where possible by someone who will not be involved in the subsequent interviews/ decision making</w:t>
      </w:r>
    </w:p>
    <w:p w14:paraId="395BB00F" w14:textId="77777777" w:rsidR="0089506B" w:rsidRDefault="0089506B" w:rsidP="00CF4870">
      <w:pPr>
        <w:numPr>
          <w:ilvl w:val="0"/>
          <w:numId w:val="14"/>
        </w:numPr>
        <w:pBdr>
          <w:top w:val="nil"/>
          <w:left w:val="nil"/>
          <w:bottom w:val="nil"/>
          <w:right w:val="nil"/>
          <w:between w:val="nil"/>
        </w:pBdr>
        <w:spacing w:before="100" w:beforeAutospacing="1" w:after="100" w:afterAutospacing="1" w:line="259" w:lineRule="auto"/>
        <w:ind w:left="714" w:right="284" w:hanging="357"/>
        <w:rPr>
          <w:rFonts w:asciiTheme="minorHAnsi" w:eastAsiaTheme="minorHAnsi" w:hAnsiTheme="minorHAnsi" w:cs="Arial"/>
          <w:color w:val="000000"/>
          <w:sz w:val="22"/>
          <w:szCs w:val="22"/>
          <w:shd w:val="clear" w:color="auto" w:fill="FFFFFF"/>
        </w:rPr>
      </w:pPr>
      <w:r w:rsidRPr="0089506B">
        <w:rPr>
          <w:rFonts w:asciiTheme="minorHAnsi" w:eastAsiaTheme="minorHAnsi" w:hAnsiTheme="minorHAnsi" w:cs="Arial"/>
          <w:color w:val="000000"/>
          <w:sz w:val="22"/>
          <w:szCs w:val="22"/>
          <w:shd w:val="clear" w:color="auto" w:fill="FFFFFF"/>
        </w:rPr>
        <w:t xml:space="preserve">For the completed form to be shared with the panel as soon as possible </w:t>
      </w:r>
      <w:proofErr w:type="gramStart"/>
      <w:r w:rsidRPr="0089506B">
        <w:rPr>
          <w:rFonts w:asciiTheme="minorHAnsi" w:eastAsiaTheme="minorHAnsi" w:hAnsiTheme="minorHAnsi" w:cs="Arial"/>
          <w:color w:val="000000"/>
          <w:sz w:val="22"/>
          <w:szCs w:val="22"/>
          <w:shd w:val="clear" w:color="auto" w:fill="FFFFFF"/>
        </w:rPr>
        <w:t>in order for</w:t>
      </w:r>
      <w:proofErr w:type="gramEnd"/>
      <w:r w:rsidRPr="0089506B">
        <w:rPr>
          <w:rFonts w:asciiTheme="minorHAnsi" w:eastAsiaTheme="minorHAnsi" w:hAnsiTheme="minorHAnsi" w:cs="Arial"/>
          <w:color w:val="000000"/>
          <w:sz w:val="22"/>
          <w:szCs w:val="22"/>
          <w:shd w:val="clear" w:color="auto" w:fill="FFFFFF"/>
        </w:rPr>
        <w:t xml:space="preserve"> any concerns raised to be properly incorporated into the interview questions, giving the candidate an opportunity to respond.</w:t>
      </w:r>
    </w:p>
    <w:p w14:paraId="23563C10" w14:textId="77777777" w:rsidR="0029085F" w:rsidRPr="0029085F" w:rsidRDefault="0029085F" w:rsidP="0029085F">
      <w:pPr>
        <w:ind w:right="284"/>
        <w:rPr>
          <w:rFonts w:asciiTheme="minorHAnsi" w:eastAsiaTheme="minorHAnsi" w:hAnsiTheme="minorHAnsi" w:cs="Arial"/>
          <w:color w:val="000000"/>
          <w:sz w:val="22"/>
          <w:szCs w:val="22"/>
          <w:shd w:val="clear" w:color="auto" w:fill="FFFFFF"/>
        </w:rPr>
      </w:pPr>
      <w:r w:rsidRPr="00752D8C">
        <w:rPr>
          <w:rFonts w:asciiTheme="minorHAnsi" w:eastAsiaTheme="minorHAnsi" w:hAnsiTheme="minorHAnsi" w:cs="Arial"/>
          <w:color w:val="000000"/>
          <w:sz w:val="22"/>
          <w:szCs w:val="22"/>
          <w:shd w:val="clear" w:color="auto" w:fill="FFFFFF"/>
        </w:rPr>
        <w:t>Wherever practicable searches will be undertaken using employer devices and accounts.</w:t>
      </w:r>
    </w:p>
    <w:p w14:paraId="0D7E08FE" w14:textId="77777777" w:rsidR="0089506B" w:rsidRPr="003A4F63" w:rsidRDefault="0089506B" w:rsidP="0089506B">
      <w:pPr>
        <w:pStyle w:val="3SUBHEADING"/>
        <w:numPr>
          <w:ilvl w:val="0"/>
          <w:numId w:val="0"/>
        </w:numPr>
        <w:ind w:left="720" w:hanging="720"/>
      </w:pPr>
      <w:bookmarkStart w:id="22" w:name="_Toc82695325"/>
      <w:bookmarkStart w:id="23" w:name="_Toc109403340"/>
      <w:bookmarkStart w:id="24" w:name="_Toc112919525"/>
      <w:r w:rsidRPr="003A4F63">
        <w:t>4.7 Selection</w:t>
      </w:r>
      <w:bookmarkEnd w:id="22"/>
      <w:bookmarkEnd w:id="23"/>
      <w:bookmarkEnd w:id="24"/>
    </w:p>
    <w:p w14:paraId="372BAE13" w14:textId="77777777" w:rsidR="0089506B" w:rsidRPr="003A4F63" w:rsidRDefault="0089506B" w:rsidP="0089506B">
      <w:pPr>
        <w:pStyle w:val="4MAINTEXT"/>
      </w:pPr>
      <w:r w:rsidRPr="003A4F63">
        <w:t xml:space="preserve">Selection techniques will be determined by the nature and duties of the vacant post and may include a variety of methods. The school will conduct interviews in a face-to face manner (which could be via remote methods </w:t>
      </w:r>
      <w:r w:rsidRPr="003A4F63">
        <w:lastRenderedPageBreak/>
        <w:t>using video conferencing software, such as Microsoft Teams or similar, if face to face is not practical). Telephone interviews may be used at the short-listing stage.</w:t>
      </w:r>
    </w:p>
    <w:p w14:paraId="21C1D26A" w14:textId="77777777" w:rsidR="0089506B" w:rsidRPr="003A4F63" w:rsidRDefault="0089506B" w:rsidP="0089506B">
      <w:pPr>
        <w:pStyle w:val="4MAINTEXT"/>
      </w:pPr>
      <w:r w:rsidRPr="003A4F63">
        <w:t>During the interview process candidates will be required to:</w:t>
      </w:r>
    </w:p>
    <w:p w14:paraId="23B1F93D" w14:textId="77777777" w:rsidR="0089506B" w:rsidRPr="003A4F63" w:rsidRDefault="0089506B" w:rsidP="00CF4870">
      <w:pPr>
        <w:pStyle w:val="5BULLETPOINTS"/>
        <w:numPr>
          <w:ilvl w:val="0"/>
          <w:numId w:val="3"/>
        </w:numPr>
        <w:spacing w:before="120" w:after="0"/>
        <w:jc w:val="left"/>
      </w:pPr>
      <w:r w:rsidRPr="003A4F63">
        <w:t>give a satisfactory explanation of any gaps in employment</w:t>
      </w:r>
    </w:p>
    <w:p w14:paraId="7DB34CA2" w14:textId="77777777" w:rsidR="0089506B" w:rsidRPr="003A4F63" w:rsidRDefault="0089506B" w:rsidP="00CF4870">
      <w:pPr>
        <w:pStyle w:val="5BULLETPOINTS"/>
        <w:numPr>
          <w:ilvl w:val="0"/>
          <w:numId w:val="3"/>
        </w:numPr>
        <w:spacing w:before="120" w:after="0"/>
        <w:jc w:val="left"/>
      </w:pPr>
      <w:r w:rsidRPr="003A4F63">
        <w:t>provide a satisfactory explanation of any anomalies or discrepancies in the information available to recruiters</w:t>
      </w:r>
    </w:p>
    <w:p w14:paraId="628FDAE3" w14:textId="77777777" w:rsidR="0089506B" w:rsidRPr="003A4F63" w:rsidRDefault="0089506B" w:rsidP="00CF4870">
      <w:pPr>
        <w:pStyle w:val="5BULLETPOINTS"/>
        <w:numPr>
          <w:ilvl w:val="0"/>
          <w:numId w:val="3"/>
        </w:numPr>
        <w:spacing w:before="120" w:after="0"/>
        <w:jc w:val="left"/>
      </w:pPr>
      <w:r w:rsidRPr="003A4F63">
        <w:t>declare any information that is likely to appear on a DBS check (via the criminal record self-declaration form)</w:t>
      </w:r>
    </w:p>
    <w:p w14:paraId="43CD1001" w14:textId="77777777" w:rsidR="0089506B" w:rsidRPr="003A4F63" w:rsidRDefault="0089506B" w:rsidP="00CF4870">
      <w:pPr>
        <w:pStyle w:val="5BULLETPOINTS"/>
        <w:numPr>
          <w:ilvl w:val="0"/>
          <w:numId w:val="3"/>
        </w:numPr>
        <w:spacing w:before="120" w:after="0"/>
        <w:jc w:val="left"/>
      </w:pPr>
      <w:r w:rsidRPr="003A4F63">
        <w:t xml:space="preserve">provide a childcare disqualification declaration form </w:t>
      </w:r>
      <w:proofErr w:type="gramStart"/>
      <w:r w:rsidRPr="003A4F63">
        <w:t xml:space="preserve">if </w:t>
      </w:r>
      <w:r w:rsidRPr="004202D5">
        <w:rPr>
          <w:highlight w:val="red"/>
        </w:rPr>
        <w:t>and when</w:t>
      </w:r>
      <w:proofErr w:type="gramEnd"/>
      <w:r w:rsidRPr="003A4F63">
        <w:t xml:space="preserve"> required</w:t>
      </w:r>
    </w:p>
    <w:p w14:paraId="2CEBD287" w14:textId="77777777" w:rsidR="0089506B" w:rsidRPr="003A4F63" w:rsidRDefault="0089506B" w:rsidP="00CF4870">
      <w:pPr>
        <w:pStyle w:val="5BULLETPOINTS"/>
        <w:numPr>
          <w:ilvl w:val="0"/>
          <w:numId w:val="3"/>
        </w:numPr>
        <w:spacing w:before="120" w:after="0"/>
        <w:jc w:val="left"/>
      </w:pPr>
      <w:r w:rsidRPr="003A4F63">
        <w:t>demonstrate their capacity to safeguard and protect the welfare of children and young people</w:t>
      </w:r>
    </w:p>
    <w:p w14:paraId="6DF8488D" w14:textId="77777777" w:rsidR="0089506B" w:rsidRPr="003A4F63" w:rsidRDefault="0089506B" w:rsidP="00CF4870">
      <w:pPr>
        <w:pStyle w:val="5BULLETPOINTS"/>
        <w:numPr>
          <w:ilvl w:val="0"/>
          <w:numId w:val="3"/>
        </w:numPr>
        <w:spacing w:before="120" w:after="0"/>
        <w:jc w:val="left"/>
      </w:pPr>
      <w:r w:rsidRPr="003A4F63">
        <w:t>demonstrate how they meet the job description and person specification.</w:t>
      </w:r>
    </w:p>
    <w:p w14:paraId="69043C4F" w14:textId="686799DF" w:rsidR="0089506B" w:rsidRPr="003A4F63" w:rsidRDefault="0089506B" w:rsidP="00CF4870">
      <w:pPr>
        <w:pStyle w:val="5BULLETPOINTS"/>
        <w:numPr>
          <w:ilvl w:val="0"/>
          <w:numId w:val="3"/>
        </w:numPr>
        <w:spacing w:before="120" w:after="0"/>
        <w:jc w:val="left"/>
        <w:rPr>
          <w:rFonts w:eastAsiaTheme="majorEastAsia"/>
          <w:b/>
          <w:bCs/>
        </w:rPr>
      </w:pPr>
      <w:r w:rsidRPr="003A4F63">
        <w:t>All</w:t>
      </w:r>
      <w:r w:rsidR="004D7287">
        <w:t xml:space="preserve"> </w:t>
      </w:r>
      <w:proofErr w:type="gramStart"/>
      <w:r w:rsidR="004D7287" w:rsidRPr="004D7287">
        <w:rPr>
          <w:highlight w:val="yellow"/>
        </w:rPr>
        <w:t>candidates</w:t>
      </w:r>
      <w:proofErr w:type="gramEnd"/>
      <w:r w:rsidRPr="003A4F63">
        <w:t xml:space="preserve"> </w:t>
      </w:r>
      <w:r w:rsidRPr="002A0839">
        <w:rPr>
          <w:highlight w:val="red"/>
        </w:rPr>
        <w:t>applicants</w:t>
      </w:r>
      <w:r w:rsidRPr="003A4F63">
        <w:t xml:space="preserve"> who are invited to interview will be asked to bring original evidence of their identity, address, right to work in the UK, relevant qualifications and a completed Criminal Convictions Self-Declaration form.  </w:t>
      </w:r>
    </w:p>
    <w:p w14:paraId="628AA2E6" w14:textId="77777777" w:rsidR="0089506B" w:rsidRPr="003A4F63" w:rsidRDefault="0089506B" w:rsidP="0089506B">
      <w:pPr>
        <w:pStyle w:val="2HEADING"/>
        <w:numPr>
          <w:ilvl w:val="0"/>
          <w:numId w:val="0"/>
        </w:numPr>
        <w:ind w:left="360" w:hanging="360"/>
        <w:rPr>
          <w:shd w:val="clear" w:color="auto" w:fill="FFFFFF"/>
        </w:rPr>
      </w:pPr>
      <w:bookmarkStart w:id="25" w:name="_Toc82695326"/>
      <w:bookmarkStart w:id="26" w:name="_Toc109403341"/>
      <w:bookmarkStart w:id="27" w:name="_Toc112919526"/>
      <w:r w:rsidRPr="003A4F63">
        <w:rPr>
          <w:shd w:val="clear" w:color="auto" w:fill="FFFFFF"/>
        </w:rPr>
        <w:t>5. Pre-Employment Checks</w:t>
      </w:r>
      <w:bookmarkEnd w:id="25"/>
      <w:bookmarkEnd w:id="26"/>
      <w:bookmarkEnd w:id="27"/>
    </w:p>
    <w:p w14:paraId="7B984996" w14:textId="77777777" w:rsidR="0089506B" w:rsidRPr="003A4F63" w:rsidRDefault="0089506B" w:rsidP="0089506B">
      <w:pPr>
        <w:pStyle w:val="4MAINTEXT"/>
      </w:pPr>
      <w:r w:rsidRPr="003A4F63">
        <w:t xml:space="preserve">Any offer of appointment made to a successful candidate, including anyone who has lived or worked abroad, </w:t>
      </w:r>
      <w:r w:rsidRPr="002662C6">
        <w:rPr>
          <w:bCs/>
        </w:rPr>
        <w:t xml:space="preserve">must </w:t>
      </w:r>
      <w:r w:rsidRPr="003A4F63">
        <w:t>be conditional on the satisfactory completion of the necessary pre-employment checks and the school will:</w:t>
      </w:r>
    </w:p>
    <w:p w14:paraId="1C4BFF3F" w14:textId="77777777" w:rsidR="0089506B" w:rsidRPr="003A4F63" w:rsidRDefault="0089506B" w:rsidP="0089506B">
      <w:pPr>
        <w:pStyle w:val="Default"/>
        <w:rPr>
          <w:rFonts w:ascii="Nunito Sans" w:hAnsi="Nunito Sans"/>
        </w:rPr>
      </w:pPr>
    </w:p>
    <w:p w14:paraId="2A8BE230" w14:textId="77777777" w:rsidR="0089506B" w:rsidRPr="003A4F63" w:rsidRDefault="0089506B" w:rsidP="00CF4870">
      <w:pPr>
        <w:pStyle w:val="Default"/>
        <w:numPr>
          <w:ilvl w:val="0"/>
          <w:numId w:val="10"/>
        </w:numPr>
        <w:spacing w:after="109"/>
        <w:rPr>
          <w:rFonts w:ascii="Nunito Sans" w:hAnsi="Nunito Sans"/>
          <w:sz w:val="22"/>
          <w:szCs w:val="22"/>
        </w:rPr>
      </w:pPr>
      <w:r w:rsidRPr="00760E45">
        <w:rPr>
          <w:rFonts w:asciiTheme="minorHAnsi" w:hAnsiTheme="minorHAnsi"/>
          <w:sz w:val="22"/>
          <w:szCs w:val="22"/>
          <w:shd w:val="clear" w:color="auto" w:fill="FFFFFF"/>
        </w:rPr>
        <w:t>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w:t>
      </w:r>
      <w:r w:rsidRPr="003A4F63">
        <w:rPr>
          <w:rFonts w:ascii="Nunito Sans" w:hAnsi="Nunito Sans"/>
          <w:sz w:val="22"/>
          <w:szCs w:val="22"/>
        </w:rPr>
        <w:t xml:space="preserve"> </w:t>
      </w:r>
      <w:hyperlink r:id="rId18" w:history="1">
        <w:r w:rsidRPr="003A4F63">
          <w:rPr>
            <w:rFonts w:ascii="Nunito Sans" w:hAnsi="Nunito Sans" w:cstheme="minorBidi"/>
            <w:color w:val="0000FF"/>
            <w:sz w:val="22"/>
            <w:szCs w:val="22"/>
            <w:u w:val="single"/>
          </w:rPr>
          <w:t>here</w:t>
        </w:r>
      </w:hyperlink>
      <w:r w:rsidRPr="003A4F63">
        <w:rPr>
          <w:rFonts w:ascii="Nunito Sans" w:hAnsi="Nunito Sans" w:cstheme="minorBidi"/>
          <w:color w:val="auto"/>
          <w:sz w:val="22"/>
          <w:szCs w:val="22"/>
        </w:rPr>
        <w:t>.</w:t>
      </w:r>
      <w:r w:rsidRPr="003A4F63">
        <w:rPr>
          <w:rFonts w:ascii="Nunito Sans" w:hAnsi="Nunito Sans"/>
          <w:sz w:val="22"/>
          <w:szCs w:val="22"/>
        </w:rPr>
        <w:t xml:space="preserve"> </w:t>
      </w:r>
    </w:p>
    <w:p w14:paraId="53711E28" w14:textId="77777777" w:rsidR="0089506B" w:rsidRPr="00760E45" w:rsidRDefault="0089506B" w:rsidP="00CF4870">
      <w:pPr>
        <w:pStyle w:val="Default"/>
        <w:numPr>
          <w:ilvl w:val="0"/>
          <w:numId w:val="10"/>
        </w:numPr>
        <w:rPr>
          <w:rFonts w:asciiTheme="minorHAnsi" w:hAnsiTheme="minorHAnsi"/>
          <w:sz w:val="22"/>
          <w:szCs w:val="22"/>
          <w:shd w:val="clear" w:color="auto" w:fill="FFFFFF"/>
        </w:rPr>
      </w:pPr>
      <w:r w:rsidRPr="00760E45">
        <w:rPr>
          <w:rFonts w:asciiTheme="minorHAnsi" w:hAnsiTheme="minorHAnsi"/>
          <w:sz w:val="22"/>
          <w:szCs w:val="22"/>
          <w:shd w:val="clear" w:color="auto" w:fill="FFFFFF"/>
        </w:rPr>
        <w:t xml:space="preserve">obtain (via the applicant) an enhanced Children’s Workforce DBS certificate including barred list information for those who will be working in regulated activity and an Enhanced Children’s Workforce DBS (without the barred list check) for anyone who is working in the school but is not working in regulated </w:t>
      </w:r>
      <w:proofErr w:type="gramStart"/>
      <w:r w:rsidRPr="00760E45">
        <w:rPr>
          <w:rFonts w:asciiTheme="minorHAnsi" w:hAnsiTheme="minorHAnsi"/>
          <w:sz w:val="22"/>
          <w:szCs w:val="22"/>
          <w:shd w:val="clear" w:color="auto" w:fill="FFFFFF"/>
        </w:rPr>
        <w:t>activity  (</w:t>
      </w:r>
      <w:proofErr w:type="gramEnd"/>
      <w:r w:rsidRPr="00760E45">
        <w:rPr>
          <w:rFonts w:asciiTheme="minorHAnsi" w:hAnsiTheme="minorHAnsi"/>
          <w:sz w:val="22"/>
          <w:szCs w:val="22"/>
          <w:shd w:val="clear" w:color="auto" w:fill="FFFFFF"/>
        </w:rPr>
        <w:t>see Appendix 1)</w:t>
      </w:r>
    </w:p>
    <w:p w14:paraId="359ED2C0" w14:textId="77777777" w:rsidR="0089506B" w:rsidRPr="00760E45" w:rsidRDefault="0089506B" w:rsidP="00CF4870">
      <w:pPr>
        <w:pStyle w:val="4MAINTEXT"/>
        <w:numPr>
          <w:ilvl w:val="0"/>
          <w:numId w:val="6"/>
        </w:numPr>
        <w:spacing w:before="120" w:after="160"/>
        <w:jc w:val="left"/>
      </w:pPr>
      <w:r w:rsidRPr="00760E45">
        <w:t>obtain a separate barred list check if an individual will start work in regulated activity before the DBS certificate is available.  The school will also carry out a risk assessment if candidates will be starting work prior to a DBS certificate being available</w:t>
      </w:r>
    </w:p>
    <w:p w14:paraId="2907F102" w14:textId="77777777" w:rsidR="0089506B" w:rsidRPr="00760E45" w:rsidRDefault="0089506B" w:rsidP="00CF4870">
      <w:pPr>
        <w:pStyle w:val="Default"/>
        <w:numPr>
          <w:ilvl w:val="0"/>
          <w:numId w:val="6"/>
        </w:numPr>
        <w:spacing w:after="109"/>
        <w:rPr>
          <w:rFonts w:asciiTheme="minorHAnsi" w:hAnsiTheme="minorHAnsi"/>
          <w:sz w:val="22"/>
          <w:szCs w:val="22"/>
          <w:shd w:val="clear" w:color="auto" w:fill="FFFFFF"/>
        </w:rPr>
      </w:pPr>
      <w:r w:rsidRPr="00760E45">
        <w:rPr>
          <w:rFonts w:asciiTheme="minorHAnsi" w:hAnsiTheme="minorHAnsi"/>
          <w:sz w:val="22"/>
          <w:szCs w:val="22"/>
          <w:shd w:val="clear" w:color="auto" w:fill="FFFFFF"/>
        </w:rPr>
        <w:t xml:space="preserve">Separate barred list checks must only be carried out in the following circumstances: </w:t>
      </w:r>
    </w:p>
    <w:p w14:paraId="30B5AABA" w14:textId="77777777" w:rsidR="0089506B" w:rsidRPr="00760E45" w:rsidRDefault="0089506B" w:rsidP="0089506B">
      <w:pPr>
        <w:pStyle w:val="Default"/>
        <w:spacing w:after="109"/>
        <w:ind w:left="720"/>
        <w:rPr>
          <w:rFonts w:asciiTheme="minorHAnsi" w:hAnsiTheme="minorHAnsi"/>
          <w:sz w:val="22"/>
          <w:szCs w:val="22"/>
          <w:shd w:val="clear" w:color="auto" w:fill="FFFFFF"/>
        </w:rPr>
      </w:pPr>
      <w:r w:rsidRPr="00760E45">
        <w:rPr>
          <w:rFonts w:asciiTheme="minorHAnsi" w:hAnsiTheme="minorHAnsi"/>
          <w:sz w:val="22"/>
          <w:szCs w:val="22"/>
          <w:shd w:val="clear" w:color="auto" w:fill="FFFFFF"/>
        </w:rPr>
        <w:t xml:space="preserve">• for newly appointed staff who are engaging in regulated activity, pending the receipt of an Enhanced Certificate with Barred List information from the Disclosure and Barring Service (DBS) (and where all other relevant checks have been carried out); or, </w:t>
      </w:r>
    </w:p>
    <w:p w14:paraId="4463629C" w14:textId="77777777" w:rsidR="0089506B" w:rsidRPr="00760E45" w:rsidRDefault="0089506B" w:rsidP="0089506B">
      <w:pPr>
        <w:pStyle w:val="Default"/>
        <w:ind w:left="720"/>
        <w:rPr>
          <w:rFonts w:asciiTheme="minorHAnsi" w:hAnsiTheme="minorHAnsi"/>
          <w:sz w:val="22"/>
          <w:szCs w:val="22"/>
          <w:shd w:val="clear" w:color="auto" w:fill="FFFFFF"/>
        </w:rPr>
      </w:pPr>
      <w:r w:rsidRPr="00760E45">
        <w:rPr>
          <w:rFonts w:asciiTheme="minorHAnsi" w:hAnsiTheme="minorHAnsi"/>
          <w:sz w:val="22"/>
          <w:szCs w:val="22"/>
          <w:shd w:val="clear" w:color="auto" w:fill="FFFFFF"/>
        </w:rPr>
        <w:t xml:space="preserve">• 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33CAC7A0" w14:textId="4D359659" w:rsidR="0089506B" w:rsidRPr="003A4F63" w:rsidRDefault="009578C6" w:rsidP="009578C6">
      <w:pPr>
        <w:pStyle w:val="4MAINTEXT"/>
        <w:spacing w:before="120" w:after="160"/>
        <w:jc w:val="left"/>
      </w:pPr>
      <w:r>
        <w:t>E</w:t>
      </w:r>
      <w:r w:rsidR="0089506B" w:rsidRPr="003A4F63">
        <w:t>nsure all shortlisted candidates have completed a Criminal Record self-declaration form disclosing any relevant convictions (see Appendix 2).</w:t>
      </w:r>
    </w:p>
    <w:p w14:paraId="05590D82" w14:textId="51B0ED89" w:rsidR="0089506B" w:rsidRPr="003A4F63" w:rsidRDefault="00127D11" w:rsidP="00127D11">
      <w:pPr>
        <w:pStyle w:val="4MAINTEXT"/>
        <w:spacing w:before="120" w:after="160"/>
        <w:jc w:val="left"/>
      </w:pPr>
      <w:r>
        <w:t>V</w:t>
      </w:r>
      <w:r w:rsidR="0089506B" w:rsidRPr="003A4F63">
        <w:t xml:space="preserve">erify the candidate’s mental and physical fitness to carry out their work responsibilities.  A job applicant can be asked relevant questions about disability and health </w:t>
      </w:r>
      <w:proofErr w:type="gramStart"/>
      <w:r w:rsidR="0089506B" w:rsidRPr="003A4F63">
        <w:t>in order to</w:t>
      </w:r>
      <w:proofErr w:type="gramEnd"/>
      <w:r w:rsidR="0089506B" w:rsidRPr="003A4F63">
        <w:t xml:space="preserve"> establish that they have the physical and mental capacity for the specific role - see paragraph 5.3.</w:t>
      </w:r>
    </w:p>
    <w:p w14:paraId="4467F989" w14:textId="62A0C7BC" w:rsidR="0089506B" w:rsidRPr="003A4F63" w:rsidRDefault="00127D11" w:rsidP="00127D11">
      <w:pPr>
        <w:pStyle w:val="4MAINTEXT"/>
        <w:spacing w:before="120" w:after="160"/>
        <w:jc w:val="left"/>
      </w:pPr>
      <w:r>
        <w:t>V</w:t>
      </w:r>
      <w:r w:rsidR="0089506B" w:rsidRPr="003A4F63">
        <w:t xml:space="preserve">erify the candidate’s right to work in the UK. Advice on this can be found on the </w:t>
      </w:r>
      <w:hyperlink r:id="rId19" w:history="1">
        <w:r w:rsidR="0089506B" w:rsidRPr="003A4F63">
          <w:rPr>
            <w:rStyle w:val="Hyperlink"/>
          </w:rPr>
          <w:t>Gov.uk website</w:t>
        </w:r>
      </w:hyperlink>
      <w:r w:rsidR="0089506B" w:rsidRPr="003A4F63">
        <w:t xml:space="preserve">. </w:t>
      </w:r>
    </w:p>
    <w:p w14:paraId="63DCD748" w14:textId="77777777" w:rsidR="0089506B" w:rsidRPr="00127D11" w:rsidRDefault="0089506B" w:rsidP="00CF4870">
      <w:pPr>
        <w:pStyle w:val="4MAINTEXT"/>
        <w:numPr>
          <w:ilvl w:val="0"/>
          <w:numId w:val="13"/>
        </w:numPr>
        <w:spacing w:before="120" w:after="160"/>
        <w:jc w:val="left"/>
        <w:rPr>
          <w:highlight w:val="red"/>
        </w:rPr>
      </w:pPr>
      <w:r w:rsidRPr="00127D11">
        <w:rPr>
          <w:highlight w:val="red"/>
        </w:rPr>
        <w:lastRenderedPageBreak/>
        <w:t xml:space="preserve">Since 1 July 2021 candidates from an EEA Country are required to provide evidence of having obtained settled status under the EU Settlement Scheme.  </w:t>
      </w:r>
    </w:p>
    <w:p w14:paraId="2A3BCF2E" w14:textId="77777777" w:rsidR="0089506B" w:rsidRDefault="0089506B" w:rsidP="00CF4870">
      <w:pPr>
        <w:pStyle w:val="4MAINTEXT"/>
        <w:numPr>
          <w:ilvl w:val="0"/>
          <w:numId w:val="13"/>
        </w:numPr>
        <w:spacing w:before="120" w:after="160"/>
        <w:jc w:val="left"/>
        <w:rPr>
          <w:highlight w:val="red"/>
        </w:rPr>
      </w:pPr>
      <w:r w:rsidRPr="00127D11">
        <w:rPr>
          <w:highlight w:val="red"/>
        </w:rPr>
        <w:t xml:space="preserve">Since January 2021, any overseas external candidates must apply for a VISA via the </w:t>
      </w:r>
      <w:hyperlink r:id="rId20" w:history="1">
        <w:r w:rsidRPr="00127D11">
          <w:rPr>
            <w:rStyle w:val="Hyperlink"/>
            <w:highlight w:val="red"/>
          </w:rPr>
          <w:t>New Points Based Immigration Scheme</w:t>
        </w:r>
      </w:hyperlink>
      <w:r w:rsidRPr="00127D11">
        <w:rPr>
          <w:highlight w:val="red"/>
        </w:rPr>
        <w:t>.</w:t>
      </w:r>
    </w:p>
    <w:p w14:paraId="77F69438" w14:textId="77777777" w:rsidR="00521E29" w:rsidRPr="00521E29" w:rsidRDefault="00521E29" w:rsidP="00521E29">
      <w:pPr>
        <w:pStyle w:val="5BULLETPOINTS"/>
        <w:widowControl w:val="0"/>
        <w:numPr>
          <w:ilvl w:val="1"/>
          <w:numId w:val="13"/>
        </w:numPr>
        <w:adjustRightInd w:val="0"/>
        <w:spacing w:line="240" w:lineRule="auto"/>
        <w:textAlignment w:val="baseline"/>
        <w:rPr>
          <w:highlight w:val="yellow"/>
        </w:rPr>
      </w:pPr>
      <w:r w:rsidRPr="00521E29">
        <w:rPr>
          <w:highlight w:val="yellow"/>
        </w:rPr>
        <w:t xml:space="preserve">Candidates from an EEA Country are required to provide evidence of having obtained settled status under the EU Settlement Scheme.  </w:t>
      </w:r>
    </w:p>
    <w:p w14:paraId="1107EC07" w14:textId="2CD6AEE4" w:rsidR="00521E29" w:rsidRPr="00521E29" w:rsidRDefault="00521E29" w:rsidP="00521E29">
      <w:pPr>
        <w:pStyle w:val="5BULLETPOINTS"/>
        <w:widowControl w:val="0"/>
        <w:numPr>
          <w:ilvl w:val="1"/>
          <w:numId w:val="13"/>
        </w:numPr>
        <w:adjustRightInd w:val="0"/>
        <w:spacing w:line="240" w:lineRule="auto"/>
        <w:textAlignment w:val="baseline"/>
        <w:rPr>
          <w:highlight w:val="yellow"/>
        </w:rPr>
      </w:pPr>
      <w:r w:rsidRPr="00521E29">
        <w:rPr>
          <w:highlight w:val="yellow"/>
        </w:rPr>
        <w:t xml:space="preserve">Any overseas external candidates must apply for a VISA via the </w:t>
      </w:r>
      <w:hyperlink r:id="rId21" w:history="1">
        <w:r w:rsidRPr="00521E29">
          <w:rPr>
            <w:rStyle w:val="Hyperlink"/>
            <w:highlight w:val="yellow"/>
          </w:rPr>
          <w:t>Points Based Immigration Scheme</w:t>
        </w:r>
      </w:hyperlink>
      <w:r w:rsidRPr="00521E29">
        <w:rPr>
          <w:highlight w:val="yellow"/>
        </w:rPr>
        <w:t>.</w:t>
      </w:r>
    </w:p>
    <w:p w14:paraId="5387F260" w14:textId="44CFDAE5" w:rsidR="0089506B" w:rsidRPr="003A4F63" w:rsidRDefault="00521E29" w:rsidP="00521E29">
      <w:pPr>
        <w:pStyle w:val="4MAINTEXT"/>
        <w:spacing w:before="120" w:after="160"/>
        <w:jc w:val="left"/>
      </w:pPr>
      <w:r>
        <w:t>I</w:t>
      </w:r>
      <w:r w:rsidR="0089506B" w:rsidRPr="003A4F63">
        <w:t>f the candidate has lived or worked outside the UK, make any further checks the school feel appropriate which would include an overseas police check - see paragraph 5.4.</w:t>
      </w:r>
    </w:p>
    <w:p w14:paraId="216A1E79" w14:textId="73D4F2D3" w:rsidR="0089506B" w:rsidRPr="003A4F63" w:rsidRDefault="00521E29" w:rsidP="00521E29">
      <w:pPr>
        <w:pStyle w:val="4MAINTEXT"/>
        <w:spacing w:before="120" w:after="160"/>
        <w:jc w:val="left"/>
      </w:pPr>
      <w:r>
        <w:t>V</w:t>
      </w:r>
      <w:r w:rsidR="0089506B" w:rsidRPr="003A4F63">
        <w:t>erify professional qualifications as appropriate by viewing original certificates.  The Teacher Services system should be used to verify any award of qualified teacher status (QTS) and the completion of teacher induction or probation.</w:t>
      </w:r>
    </w:p>
    <w:p w14:paraId="7F1FDA60" w14:textId="2962A916" w:rsidR="0089506B" w:rsidRPr="003A4F63" w:rsidRDefault="006074F2" w:rsidP="006074F2">
      <w:pPr>
        <w:pStyle w:val="4MAINTEXT"/>
        <w:spacing w:before="120" w:after="160"/>
        <w:jc w:val="left"/>
      </w:pPr>
      <w:r>
        <w:t>E</w:t>
      </w:r>
      <w:r w:rsidR="0089506B" w:rsidRPr="003A4F63">
        <w:t>nsure the candidate is checked against the prohibition from teaching orders – see paragraph 5.1.</w:t>
      </w:r>
    </w:p>
    <w:p w14:paraId="04098D97" w14:textId="4B4B8891" w:rsidR="0089506B" w:rsidRPr="003A4F63" w:rsidRDefault="006074F2" w:rsidP="006074F2">
      <w:pPr>
        <w:pStyle w:val="4MAINTEXT"/>
        <w:spacing w:before="120" w:after="160"/>
        <w:jc w:val="left"/>
      </w:pPr>
      <w:r>
        <w:t>E</w:t>
      </w:r>
      <w:r w:rsidR="0089506B" w:rsidRPr="003A4F63">
        <w:t>nsure the candidate is checked against the prohibition from management roles (section 128) check where applicable (part of barred list check for those in regulated activity) - see paragraph 5.1.</w:t>
      </w:r>
    </w:p>
    <w:p w14:paraId="7D897EF1" w14:textId="44CE8DD7" w:rsidR="0089506B" w:rsidRPr="003A4F63" w:rsidRDefault="006074F2" w:rsidP="006074F2">
      <w:pPr>
        <w:pStyle w:val="4MAINTEXT"/>
        <w:spacing w:before="120" w:after="160"/>
        <w:jc w:val="left"/>
      </w:pPr>
      <w:r>
        <w:t>E</w:t>
      </w:r>
      <w:r w:rsidR="0089506B" w:rsidRPr="003A4F63">
        <w:t>nsure the candidate completes a childcare disqualification declaration (where appropriate) – see paragraph 5.5.</w:t>
      </w:r>
    </w:p>
    <w:p w14:paraId="1ED7E062" w14:textId="77777777" w:rsidR="0089506B" w:rsidRPr="003A4F63" w:rsidRDefault="0089506B" w:rsidP="0089506B">
      <w:pPr>
        <w:pStyle w:val="3SUBHEADING"/>
        <w:numPr>
          <w:ilvl w:val="0"/>
          <w:numId w:val="0"/>
        </w:numPr>
        <w:ind w:left="720" w:hanging="720"/>
        <w:rPr>
          <w:shd w:val="clear" w:color="auto" w:fill="FFFFFF"/>
        </w:rPr>
      </w:pPr>
      <w:bookmarkStart w:id="28" w:name="_Toc82695327"/>
      <w:bookmarkStart w:id="29" w:name="_Toc109403342"/>
      <w:bookmarkStart w:id="30" w:name="_Toc112919527"/>
      <w:r w:rsidRPr="003A4F63">
        <w:rPr>
          <w:shd w:val="clear" w:color="auto" w:fill="FFFFFF"/>
        </w:rPr>
        <w:t>5.1 Secretary of State Prohibition Orders and Section 128 direction (teaching and management roles)</w:t>
      </w:r>
      <w:bookmarkEnd w:id="28"/>
      <w:bookmarkEnd w:id="29"/>
      <w:bookmarkEnd w:id="30"/>
    </w:p>
    <w:p w14:paraId="5AC7DAC1" w14:textId="77777777" w:rsidR="0089506B" w:rsidRPr="003A4F63" w:rsidRDefault="0089506B" w:rsidP="0089506B">
      <w:pPr>
        <w:pStyle w:val="4MAINTEXT"/>
      </w:pPr>
      <w:r w:rsidRPr="003A4F63">
        <w:t xml:space="preserve">In all cases, where an applicant is to undertake a teaching role of any kind (this may include non-teaching staff if they plan, prepare and deliver lessons and assess and report on pupils without supervision of a qualified teacher) a </w:t>
      </w:r>
      <w:r w:rsidRPr="003A4F63">
        <w:rPr>
          <w:b/>
        </w:rPr>
        <w:t>Prohibition Order</w:t>
      </w:r>
      <w:r w:rsidRPr="003A4F63">
        <w:t xml:space="preserve"> check will be made. It is anticipated that this will be performed at the shortlisting stage, but it will, in any case, be carried out before any unconditional offer of employment is made.</w:t>
      </w:r>
    </w:p>
    <w:p w14:paraId="401FFF12" w14:textId="77777777" w:rsidR="0089506B" w:rsidRPr="003A4F63" w:rsidRDefault="0089506B" w:rsidP="0089506B">
      <w:pPr>
        <w:pStyle w:val="4MAINTEXT"/>
      </w:pPr>
      <w:r w:rsidRPr="003A4F63">
        <w:t>The above activities do not amount to “teaching work” if they are supervised by a qualified teacher. If in any doubt or if the candidate has taught previously, or may teach in the future, the check will be undertaken.</w:t>
      </w:r>
    </w:p>
    <w:p w14:paraId="26893107" w14:textId="77777777" w:rsidR="0089506B" w:rsidRPr="003A4F63" w:rsidRDefault="0089506B" w:rsidP="0089506B">
      <w:pPr>
        <w:pStyle w:val="4MAINTEXT"/>
      </w:pPr>
      <w:r w:rsidRPr="003A4F63">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782AAB10" w14:textId="77777777" w:rsidR="0089506B" w:rsidRPr="003A4F63" w:rsidRDefault="0089506B" w:rsidP="0089506B">
      <w:pPr>
        <w:pStyle w:val="4MAINTEXT"/>
      </w:pPr>
      <w:r w:rsidRPr="003A4F63">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3A4F63">
        <w:t>is considered to be</w:t>
      </w:r>
      <w:proofErr w:type="gramEnd"/>
      <w:r w:rsidRPr="003A4F63">
        <w:t xml:space="preserve"> in the public interest to do so. </w:t>
      </w:r>
    </w:p>
    <w:p w14:paraId="17F176A2" w14:textId="77777777" w:rsidR="0089506B" w:rsidRPr="003A4F63" w:rsidRDefault="0089506B" w:rsidP="0089506B">
      <w:pPr>
        <w:pStyle w:val="4MAINTEXT"/>
      </w:pPr>
      <w:r w:rsidRPr="003A4F63">
        <w:rPr>
          <w:b/>
        </w:rPr>
        <w:t>A Section 128 direction</w:t>
      </w:r>
      <w:r w:rsidRPr="003A4F63">
        <w:t xml:space="preserve"> prohibits or restricts a person from taking part in the management of an independent school, including academies and free schools. An individual who is subject to a section 128 direction is unable to:</w:t>
      </w:r>
    </w:p>
    <w:p w14:paraId="2560D508" w14:textId="77777777" w:rsidR="0089506B" w:rsidRPr="003A4F63" w:rsidRDefault="0089506B" w:rsidP="0089506B">
      <w:pPr>
        <w:pStyle w:val="4MAINTEXT"/>
      </w:pPr>
      <w:r w:rsidRPr="003A4F63">
        <w:t xml:space="preserve">• take up a management position in an independent school, academy, or in a free school as an </w:t>
      </w:r>
      <w:proofErr w:type="gramStart"/>
      <w:r w:rsidRPr="003A4F63">
        <w:t>employee;</w:t>
      </w:r>
      <w:proofErr w:type="gramEnd"/>
    </w:p>
    <w:p w14:paraId="0ED965E2" w14:textId="77777777" w:rsidR="0089506B" w:rsidRPr="003A4F63" w:rsidRDefault="0089506B" w:rsidP="0089506B">
      <w:pPr>
        <w:pStyle w:val="4MAINTEXT"/>
      </w:pPr>
      <w:r w:rsidRPr="003A4F63">
        <w:t>• be a trustee of an academy or free school trust; a governor or member of a proprietor body of an independent school; or,</w:t>
      </w:r>
    </w:p>
    <w:p w14:paraId="452637A3" w14:textId="77777777" w:rsidR="0089506B" w:rsidRPr="003A4F63" w:rsidRDefault="0089506B" w:rsidP="0089506B">
      <w:pPr>
        <w:pStyle w:val="4MAINTEXT"/>
      </w:pPr>
      <w:r w:rsidRPr="003A4F63">
        <w:t>• be a governor on any governing body in an independent school, academy or free school that retains or has been delegated any management responsibilities.</w:t>
      </w:r>
    </w:p>
    <w:p w14:paraId="66314C51" w14:textId="3CAF146D" w:rsidR="0089506B" w:rsidRPr="003A4F63" w:rsidRDefault="0089506B" w:rsidP="0089506B">
      <w:pPr>
        <w:pStyle w:val="4MAINTEXT"/>
      </w:pPr>
      <w:r w:rsidRPr="003A4F63">
        <w:t>A person prohibited under section 128 is also disqualified from holding or continuing to hold office as a governor of a school as stated in</w:t>
      </w:r>
      <w:r w:rsidR="00F86D49">
        <w:t xml:space="preserve"> </w:t>
      </w:r>
      <w:r w:rsidR="00F86D49" w:rsidRPr="00F86D49">
        <w:t>Keeping children safe in education</w:t>
      </w:r>
      <w:r w:rsidR="00F86D49">
        <w:t xml:space="preserve"> </w:t>
      </w:r>
      <w:r w:rsidRPr="003A4F63">
        <w:t xml:space="preserve">and the DfE </w:t>
      </w:r>
      <w:hyperlink r:id="rId22" w:history="1">
        <w:r w:rsidRPr="003A4F63">
          <w:rPr>
            <w:rStyle w:val="Hyperlink"/>
          </w:rPr>
          <w:t>Governance Handbook</w:t>
        </w:r>
      </w:hyperlink>
      <w:r w:rsidRPr="003A4F63">
        <w:t xml:space="preserve">. </w:t>
      </w:r>
    </w:p>
    <w:p w14:paraId="0C49B30B" w14:textId="77777777" w:rsidR="0089506B" w:rsidRPr="003A4F63" w:rsidRDefault="0089506B" w:rsidP="0089506B">
      <w:pPr>
        <w:pStyle w:val="4MAINTEXT"/>
      </w:pPr>
      <w:r w:rsidRPr="003A4F63">
        <w:lastRenderedPageBreak/>
        <w:t xml:space="preserve">Schools can use the TRA’s Employer Access service to make prohibition, direction, restriction, and children’s barred list checks. </w:t>
      </w:r>
      <w:r w:rsidRPr="000B38D4">
        <w:rPr>
          <w:highlight w:val="red"/>
        </w:rPr>
        <w:t>The service is free to use and is available via the TRA’s web page</w:t>
      </w:r>
      <w:r w:rsidRPr="003A4F63">
        <w:t xml:space="preserve"> (</w:t>
      </w:r>
      <w:hyperlink r:id="rId23" w:history="1">
        <w:r w:rsidRPr="003A4F63">
          <w:rPr>
            <w:rFonts w:cstheme="minorBidi"/>
            <w:color w:val="0000FF"/>
            <w:u w:val="single"/>
            <w:shd w:val="clear" w:color="auto" w:fill="auto"/>
          </w:rPr>
          <w:t>Teaching Regulation Agency (education.gov.uk)</w:t>
        </w:r>
      </w:hyperlink>
      <w:r w:rsidRPr="003A4F63">
        <w:rPr>
          <w:rFonts w:cstheme="minorBidi"/>
          <w:color w:val="auto"/>
          <w:shd w:val="clear" w:color="auto" w:fill="auto"/>
        </w:rPr>
        <w:t>)</w:t>
      </w:r>
      <w:r w:rsidRPr="003A4F63">
        <w:t xml:space="preserve">. </w:t>
      </w:r>
      <w:r w:rsidRPr="000B38D4">
        <w:rPr>
          <w:highlight w:val="red"/>
        </w:rPr>
        <w:t>Schools will require a DfE Sign-in account to log onto the service.</w:t>
      </w:r>
    </w:p>
    <w:p w14:paraId="02666AE4" w14:textId="77777777" w:rsidR="0089506B" w:rsidRPr="003A4F63" w:rsidRDefault="0089506B" w:rsidP="0089506B">
      <w:pPr>
        <w:pStyle w:val="4MAINTEXT"/>
      </w:pPr>
      <w:r w:rsidRPr="003A4F63">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4" w:anchor="teacher-services-restrictions-lists" w:history="1">
        <w:r w:rsidRPr="003A4F63">
          <w:rPr>
            <w:rFonts w:cstheme="minorBidi"/>
            <w:color w:val="0000FF"/>
            <w:u w:val="single"/>
            <w:shd w:val="clear" w:color="auto" w:fill="auto"/>
          </w:rPr>
          <w:t>here</w:t>
        </w:r>
      </w:hyperlink>
      <w:r w:rsidRPr="003A4F63">
        <w:t>.</w:t>
      </w:r>
    </w:p>
    <w:p w14:paraId="2E1F61A7" w14:textId="77777777" w:rsidR="0089506B" w:rsidRPr="003A4F63" w:rsidRDefault="0089506B" w:rsidP="0089506B">
      <w:pPr>
        <w:pStyle w:val="4MAINTEXT"/>
      </w:pPr>
      <w:r w:rsidRPr="003A4F63">
        <w:t>Where the candidate will be engaging in regulated activity, a DBS barred list check will also identify any section 128 directions.</w:t>
      </w:r>
    </w:p>
    <w:p w14:paraId="04F21FB0" w14:textId="77777777" w:rsidR="0089506B" w:rsidRPr="003A4F63" w:rsidRDefault="0089506B" w:rsidP="0089506B">
      <w:pPr>
        <w:pStyle w:val="4MAINTEXT"/>
      </w:pPr>
      <w:r w:rsidRPr="00C63D82">
        <w:rPr>
          <w:highlight w:val="red"/>
        </w:rPr>
        <w:t>Since 1 January 2021,</w:t>
      </w:r>
      <w:r w:rsidRPr="003A4F63">
        <w:t xml:space="preserve"> TRA checks will be for UK Citizens only and schools will therefore need to arrange for these checks to be carried out in the relevant country for overseas applicants (including those from the EEA). </w:t>
      </w:r>
    </w:p>
    <w:p w14:paraId="57B64926" w14:textId="77777777" w:rsidR="0089506B" w:rsidRPr="003A4F63" w:rsidRDefault="0089506B" w:rsidP="0089506B">
      <w:pPr>
        <w:pStyle w:val="4MAINTEXT"/>
      </w:pPr>
    </w:p>
    <w:p w14:paraId="07212913" w14:textId="77777777" w:rsidR="0089506B" w:rsidRPr="003A4F63" w:rsidRDefault="0089506B" w:rsidP="00CF4870">
      <w:pPr>
        <w:pStyle w:val="3SUBHEADING"/>
        <w:numPr>
          <w:ilvl w:val="1"/>
          <w:numId w:val="12"/>
        </w:numPr>
        <w:tabs>
          <w:tab w:val="num" w:pos="360"/>
          <w:tab w:val="num" w:pos="1440"/>
        </w:tabs>
        <w:ind w:left="720" w:hanging="720"/>
        <w:rPr>
          <w:shd w:val="clear" w:color="auto" w:fill="FFFFFF"/>
        </w:rPr>
      </w:pPr>
      <w:bookmarkStart w:id="31" w:name="_Toc82695328"/>
      <w:bookmarkStart w:id="32" w:name="_Toc109403343"/>
      <w:bookmarkStart w:id="33" w:name="_Toc112919528"/>
      <w:r w:rsidRPr="003A4F63">
        <w:rPr>
          <w:shd w:val="clear" w:color="auto" w:fill="FFFFFF"/>
        </w:rPr>
        <w:t>Proof of identity, Right to Work in the UK &amp; Verification of Qualifications and/or professional status and Criminal Records Self Declaration Form</w:t>
      </w:r>
      <w:bookmarkEnd w:id="31"/>
      <w:bookmarkEnd w:id="32"/>
      <w:bookmarkEnd w:id="33"/>
    </w:p>
    <w:p w14:paraId="1E317175" w14:textId="77777777" w:rsidR="0089506B" w:rsidRPr="003A4F63" w:rsidRDefault="0089506B" w:rsidP="0089506B">
      <w:pPr>
        <w:pStyle w:val="4MAINTEXT"/>
      </w:pPr>
      <w:r w:rsidRPr="003A4F63">
        <w:t>All shortlisted candidates invited to attend an interview at the school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69DA47C7" w14:textId="77777777" w:rsidR="0089506B" w:rsidRPr="003A4F63" w:rsidRDefault="0089506B" w:rsidP="0089506B">
      <w:pPr>
        <w:pStyle w:val="4MAINTEXT"/>
      </w:pPr>
      <w:r w:rsidRPr="003A4F63">
        <w:t xml:space="preserve">Good quality photocopies of all documents will be taken.  These will then be signed and dated by the person who has evidenced the </w:t>
      </w:r>
      <w:proofErr w:type="gramStart"/>
      <w:r w:rsidRPr="003A4F63">
        <w:t>originals</w:t>
      </w:r>
      <w:proofErr w:type="gramEnd"/>
      <w:r w:rsidRPr="003A4F63">
        <w:t xml:space="preserve"> and the copy should state this; </w:t>
      </w:r>
    </w:p>
    <w:p w14:paraId="760098EC" w14:textId="77777777" w:rsidR="0089506B" w:rsidRPr="003A4F63" w:rsidRDefault="0089506B" w:rsidP="0089506B">
      <w:pPr>
        <w:pStyle w:val="4MAINTEXT"/>
        <w:rPr>
          <w:i/>
          <w:iCs/>
        </w:rPr>
      </w:pPr>
      <w:r w:rsidRPr="003A4F63">
        <w:rPr>
          <w:i/>
          <w:iCs/>
        </w:rPr>
        <w:t xml:space="preserve">“Originals seen and identity confirmed” </w:t>
      </w:r>
    </w:p>
    <w:p w14:paraId="0FF78AB3" w14:textId="77777777" w:rsidR="0089506B" w:rsidRPr="003A4F63" w:rsidRDefault="0089506B" w:rsidP="00CF4870">
      <w:pPr>
        <w:pStyle w:val="4MAINTEXT"/>
        <w:numPr>
          <w:ilvl w:val="0"/>
          <w:numId w:val="10"/>
        </w:numPr>
        <w:spacing w:before="120" w:after="160"/>
        <w:jc w:val="left"/>
      </w:pPr>
      <w:r w:rsidRPr="003A4F63">
        <w:rPr>
          <w:u w:val="single"/>
        </w:rPr>
        <w:t>Successful Candidates</w:t>
      </w:r>
      <w:r w:rsidRPr="003A4F63">
        <w:t>: all documents will be stored securely on the employee file for audit and inspection purposes, including any relevant risk assessments.</w:t>
      </w:r>
    </w:p>
    <w:p w14:paraId="2690BD56" w14:textId="77777777" w:rsidR="0089506B" w:rsidRPr="003A4F63" w:rsidRDefault="0089506B" w:rsidP="00CF4870">
      <w:pPr>
        <w:pStyle w:val="4MAINTEXT"/>
        <w:numPr>
          <w:ilvl w:val="0"/>
          <w:numId w:val="10"/>
        </w:numPr>
        <w:spacing w:before="120" w:after="160"/>
        <w:jc w:val="left"/>
        <w:rPr>
          <w:rFonts w:eastAsiaTheme="majorEastAsia"/>
          <w:b/>
          <w:bCs/>
          <w:color w:val="auto"/>
        </w:rPr>
      </w:pPr>
      <w:r w:rsidRPr="003A4F63">
        <w:rPr>
          <w:u w:val="single"/>
        </w:rPr>
        <w:t>Unsuccessful Candidates</w:t>
      </w:r>
      <w:r w:rsidRPr="003A4F63">
        <w:t>: all documents will be kept securely for no later than 6 months after the recruitment process has been concluded.  After which they will be destroyed securely.</w:t>
      </w:r>
    </w:p>
    <w:p w14:paraId="19BC4A96" w14:textId="77777777" w:rsidR="0089506B" w:rsidRDefault="0089506B" w:rsidP="0089506B">
      <w:pPr>
        <w:pStyle w:val="4MAINTEXT"/>
      </w:pPr>
      <w:r w:rsidRPr="003A4F63">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D8AA965" w14:textId="77777777" w:rsidR="00FA1D50" w:rsidRPr="00F60CA4" w:rsidRDefault="00FA1D50" w:rsidP="00FA1D50">
      <w:pPr>
        <w:pStyle w:val="4MAINTEXT"/>
      </w:pPr>
      <w:r w:rsidRPr="00F60CA4">
        <w:t>An additional change was made on 28 October 2023: </w:t>
      </w:r>
    </w:p>
    <w:p w14:paraId="7B918B0A" w14:textId="77777777" w:rsidR="00FA1D50" w:rsidRPr="00F60CA4" w:rsidRDefault="00FA1D50" w:rsidP="00FA1D50">
      <w:pPr>
        <w:pStyle w:val="4MAINTEXT"/>
        <w:widowControl w:val="0"/>
        <w:numPr>
          <w:ilvl w:val="0"/>
          <w:numId w:val="16"/>
        </w:numPr>
        <w:adjustRightInd w:val="0"/>
        <w:spacing w:line="240" w:lineRule="auto"/>
        <w:textAlignment w:val="baseline"/>
      </w:pPr>
      <w:r w:rsidRPr="00F60CA4">
        <w:t>all unspent conditional cautions and convictions (as defined by the Rehabilitation of Offenders Act) will be automatically disclosed </w:t>
      </w:r>
    </w:p>
    <w:p w14:paraId="198FE882" w14:textId="77777777" w:rsidR="00FA1D50" w:rsidRPr="00364F7B" w:rsidRDefault="00FA1D50" w:rsidP="00FA1D50">
      <w:pPr>
        <w:pStyle w:val="4MAINTEXT"/>
        <w:rPr>
          <w:rFonts w:cs="Times New Roman"/>
          <w:color w:val="0000FF"/>
          <w:u w:val="single"/>
        </w:rPr>
      </w:pPr>
      <w:r w:rsidRPr="00FA1D50">
        <w:rPr>
          <w:highlight w:val="yellow"/>
        </w:rPr>
        <w:t xml:space="preserve">This change ensures that all records that are disclosed on a DBS Basic check will also now appear on Standard and Enhanced checks. 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5" w:history="1">
        <w:r w:rsidRPr="00FA1D50">
          <w:rPr>
            <w:rStyle w:val="Hyperlink"/>
            <w:highlight w:val="yellow"/>
          </w:rPr>
          <w:t>here.</w:t>
        </w:r>
      </w:hyperlink>
      <w:r w:rsidRPr="2AFA093D" w:rsidDel="00751055">
        <w:rPr>
          <w:rFonts w:cs="Times New Roman"/>
          <w:color w:val="auto"/>
        </w:rPr>
        <w:t xml:space="preserve"> </w:t>
      </w:r>
    </w:p>
    <w:p w14:paraId="678614C3" w14:textId="77777777" w:rsidR="0089506B" w:rsidRPr="003A4F63" w:rsidRDefault="0089506B" w:rsidP="0089506B">
      <w:pPr>
        <w:pStyle w:val="4MAINTEXT"/>
      </w:pPr>
      <w:r w:rsidRPr="00FA1D50">
        <w:rPr>
          <w:highlight w:val="red"/>
        </w:rPr>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6" w:history="1">
        <w:r w:rsidRPr="00FA1D50">
          <w:rPr>
            <w:rStyle w:val="Hyperlink"/>
            <w:highlight w:val="red"/>
          </w:rPr>
          <w:t>here.</w:t>
        </w:r>
      </w:hyperlink>
    </w:p>
    <w:p w14:paraId="1DD7667E" w14:textId="77777777" w:rsidR="0089506B" w:rsidRPr="003A4F63" w:rsidRDefault="0089506B" w:rsidP="0089506B">
      <w:pPr>
        <w:pStyle w:val="4MAINTEXT"/>
      </w:pPr>
      <w:r w:rsidRPr="003A4F63">
        <w:t xml:space="preserve">In addition, applicants must be able to demonstrate that they have </w:t>
      </w:r>
      <w:proofErr w:type="gramStart"/>
      <w:r w:rsidRPr="003A4F63">
        <w:t>actually obtained</w:t>
      </w:r>
      <w:proofErr w:type="gramEnd"/>
      <w:r w:rsidRPr="003A4F63">
        <w:t xml:space="preserve"> any academic or vocational qualification required for the position and claimed in their application form.</w:t>
      </w:r>
    </w:p>
    <w:p w14:paraId="34C1586C" w14:textId="77777777" w:rsidR="0089506B" w:rsidRPr="003A4F63" w:rsidRDefault="0089506B" w:rsidP="00CF4870">
      <w:pPr>
        <w:pStyle w:val="3SUBHEADING"/>
        <w:numPr>
          <w:ilvl w:val="1"/>
          <w:numId w:val="12"/>
        </w:numPr>
        <w:tabs>
          <w:tab w:val="num" w:pos="360"/>
          <w:tab w:val="num" w:pos="1440"/>
        </w:tabs>
        <w:ind w:left="720" w:hanging="720"/>
        <w:rPr>
          <w:shd w:val="clear" w:color="auto" w:fill="FFFFFF"/>
        </w:rPr>
      </w:pPr>
      <w:bookmarkStart w:id="34" w:name="_Toc82695329"/>
      <w:bookmarkStart w:id="35" w:name="_Toc109403344"/>
      <w:bookmarkStart w:id="36" w:name="_Toc112919529"/>
      <w:r w:rsidRPr="003A4F63">
        <w:rPr>
          <w:shd w:val="clear" w:color="auto" w:fill="FFFFFF"/>
        </w:rPr>
        <w:t>Fitness to undertake the role</w:t>
      </w:r>
      <w:bookmarkEnd w:id="34"/>
      <w:bookmarkEnd w:id="35"/>
      <w:bookmarkEnd w:id="36"/>
    </w:p>
    <w:p w14:paraId="7869F7C7" w14:textId="77777777" w:rsidR="0089506B" w:rsidRPr="003A4F63" w:rsidRDefault="0089506B" w:rsidP="0089506B">
      <w:pPr>
        <w:pStyle w:val="4MAINTEXT"/>
      </w:pPr>
      <w:r w:rsidRPr="003A4F63">
        <w:t>A confidential pre-employment health questionnaire must be completed to verify the candidate’s mental and physical fitness to carry out their work responsibilities.</w:t>
      </w:r>
      <w:r w:rsidRPr="003A4F63">
        <w:rPr>
          <w:vertAlign w:val="superscript"/>
        </w:rPr>
        <w:t xml:space="preserve"> </w:t>
      </w:r>
      <w:r w:rsidRPr="003A4F63">
        <w:t xml:space="preserve">A successful candidate can be asked relevant questions about disability and health </w:t>
      </w:r>
      <w:proofErr w:type="gramStart"/>
      <w:r w:rsidRPr="003A4F63">
        <w:t>in order to</w:t>
      </w:r>
      <w:proofErr w:type="gramEnd"/>
      <w:r w:rsidRPr="003A4F63">
        <w:t xml:space="preserve"> establish whether they have the physical and mental capacity for the </w:t>
      </w:r>
      <w:r w:rsidRPr="003A4F63">
        <w:lastRenderedPageBreak/>
        <w:t xml:space="preserve">specific role </w:t>
      </w:r>
      <w:r w:rsidRPr="00337959">
        <w:rPr>
          <w:bCs/>
        </w:rPr>
        <w:t>once an offer of employment has been made.</w:t>
      </w:r>
      <w:r w:rsidRPr="003A4F63">
        <w:rPr>
          <w:b/>
        </w:rPr>
        <w:t xml:space="preserve">  </w:t>
      </w:r>
      <w:r w:rsidRPr="003A4F63">
        <w:t xml:space="preserve">Confidential pre-employment checks will be carried out by the School’s Occupational Health provider. </w:t>
      </w:r>
    </w:p>
    <w:p w14:paraId="65EC217F" w14:textId="77777777" w:rsidR="0089506B" w:rsidRPr="003A4F63" w:rsidRDefault="0089506B" w:rsidP="00CF4870">
      <w:pPr>
        <w:pStyle w:val="3SUBHEADING"/>
        <w:numPr>
          <w:ilvl w:val="1"/>
          <w:numId w:val="12"/>
        </w:numPr>
        <w:tabs>
          <w:tab w:val="num" w:pos="360"/>
          <w:tab w:val="num" w:pos="1440"/>
        </w:tabs>
        <w:ind w:left="720" w:hanging="720"/>
        <w:rPr>
          <w:shd w:val="clear" w:color="auto" w:fill="FFFFFF"/>
        </w:rPr>
      </w:pPr>
      <w:bookmarkStart w:id="37" w:name="_Toc82695330"/>
      <w:bookmarkStart w:id="38" w:name="_Toc109403345"/>
      <w:bookmarkStart w:id="39" w:name="_Toc112919530"/>
      <w:r w:rsidRPr="003A4F63">
        <w:rPr>
          <w:shd w:val="clear" w:color="auto" w:fill="FFFFFF"/>
        </w:rPr>
        <w:t>Individuals who have lived or worked outside the UK</w:t>
      </w:r>
      <w:bookmarkEnd w:id="37"/>
      <w:bookmarkEnd w:id="38"/>
      <w:bookmarkEnd w:id="39"/>
    </w:p>
    <w:p w14:paraId="2ECDFF92" w14:textId="77777777" w:rsidR="0089506B" w:rsidRPr="003A4F63" w:rsidRDefault="0089506B" w:rsidP="0089506B">
      <w:pPr>
        <w:pStyle w:val="4MAINTEXT"/>
        <w:rPr>
          <w:bCs/>
        </w:rPr>
      </w:pPr>
      <w:r w:rsidRPr="003A4F63">
        <w:rPr>
          <w:bCs/>
        </w:rPr>
        <w:t xml:space="preserve">Candidates who have lived or worked outside the UK must undergo the same checks as all other staff in the school. In addition, the school </w:t>
      </w:r>
      <w:r w:rsidRPr="003A4F63">
        <w:rPr>
          <w:bCs/>
          <w:u w:val="single"/>
        </w:rPr>
        <w:t>must</w:t>
      </w:r>
      <w:r w:rsidRPr="003A4F63">
        <w:rPr>
          <w:bCs/>
        </w:rPr>
        <w:t xml:space="preserve"> make any further checks so that any relevant events that occurred outside the UK can be considered. </w:t>
      </w:r>
    </w:p>
    <w:p w14:paraId="2FD2563D" w14:textId="77777777" w:rsidR="0089506B" w:rsidRPr="003A4F63" w:rsidRDefault="0089506B" w:rsidP="0089506B">
      <w:pPr>
        <w:pStyle w:val="4MAINTEXT"/>
        <w:rPr>
          <w:bCs/>
        </w:rPr>
      </w:pPr>
      <w:r w:rsidRPr="003A4F63">
        <w:rPr>
          <w:bCs/>
        </w:rPr>
        <w:t xml:space="preserve">The Home Office guidance on criminal records checks for overseas applicants can be found </w:t>
      </w:r>
      <w:hyperlink r:id="rId27" w:history="1">
        <w:r w:rsidRPr="003A4F63">
          <w:rPr>
            <w:rStyle w:val="Hyperlink"/>
          </w:rPr>
          <w:t>here</w:t>
        </w:r>
      </w:hyperlink>
      <w:r w:rsidRPr="003A4F63">
        <w:rPr>
          <w:bCs/>
        </w:rPr>
        <w:t xml:space="preserve">. </w:t>
      </w:r>
    </w:p>
    <w:p w14:paraId="33431F9A" w14:textId="77777777" w:rsidR="0089506B" w:rsidRPr="003A4F63" w:rsidRDefault="0089506B" w:rsidP="0089506B">
      <w:pPr>
        <w:pStyle w:val="4MAINTEXT"/>
      </w:pPr>
      <w:r w:rsidRPr="003A4F63">
        <w:t xml:space="preserve">Following the UK’s exit from the EU, schools should apply the same approach for any individuals who have lived or worked outside the UK regardless of </w:t>
      </w:r>
      <w:proofErr w:type="gramStart"/>
      <w:r w:rsidRPr="003A4F63">
        <w:t>whether or not</w:t>
      </w:r>
      <w:proofErr w:type="gramEnd"/>
      <w:r w:rsidRPr="003A4F63">
        <w:t xml:space="preserve"> it was in an EEA country or the rest of the world.</w:t>
      </w:r>
    </w:p>
    <w:p w14:paraId="31202EB0" w14:textId="77777777" w:rsidR="0089506B" w:rsidRPr="003A4F63" w:rsidRDefault="0089506B" w:rsidP="0089506B">
      <w:pPr>
        <w:pStyle w:val="4MAINTEXT"/>
      </w:pPr>
      <w:r w:rsidRPr="003A4F63">
        <w:t>These checks could include, where available:</w:t>
      </w:r>
    </w:p>
    <w:p w14:paraId="6F62AAC0" w14:textId="47F25ED4" w:rsidR="0089506B" w:rsidRPr="003A4F63" w:rsidRDefault="0089506B" w:rsidP="0089506B">
      <w:pPr>
        <w:pStyle w:val="4MAINTEXT"/>
      </w:pPr>
      <w:r w:rsidRPr="003A4F63">
        <w:t>• criminal records checks for overseas applicants - Home Office guidance can be found on GOV.UK; and for teaching positions</w:t>
      </w:r>
      <w:r w:rsidR="005B2D63">
        <w:t xml:space="preserve"> </w:t>
      </w:r>
      <w:r w:rsidRPr="003A4F63">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373D71D9" w14:textId="77777777" w:rsidR="0089506B" w:rsidRPr="003A4F63" w:rsidRDefault="0089506B" w:rsidP="0089506B">
      <w:pPr>
        <w:pStyle w:val="4MAINTEXT"/>
      </w:pPr>
      <w:r w:rsidRPr="003A4F63">
        <w:t>Where available, such evidence can be considered together with information obtained through other pre-appointment checks to help assess their suitability.</w:t>
      </w:r>
    </w:p>
    <w:p w14:paraId="4B457377" w14:textId="77777777" w:rsidR="0089506B" w:rsidRPr="003A4F63" w:rsidRDefault="0089506B" w:rsidP="0089506B">
      <w:pPr>
        <w:pStyle w:val="4MAINTEXT"/>
      </w:pPr>
      <w:r w:rsidRPr="003A4F63">
        <w:t>Where this information is not available schools should seek alternative methods of checking suitability and or undertake a risk assessment that supports informed decision making on whether to proceed with the appointment.</w:t>
      </w:r>
    </w:p>
    <w:p w14:paraId="426B69B5" w14:textId="77777777" w:rsidR="0089506B" w:rsidRPr="003A4F63" w:rsidRDefault="0089506B" w:rsidP="0089506B">
      <w:pPr>
        <w:pStyle w:val="4MAINTEXT"/>
      </w:pPr>
      <w:r w:rsidRPr="003A4F63">
        <w:t>Although sanctions and restrictions imposed by another regulating authority do not prevent a person from taking up teaching positions in England, schools should consider the circumstances that led to the restriction or sanction being imposed when considering a candidate’s suitability for employment. Further information can be found in DfE Guidance.</w:t>
      </w:r>
    </w:p>
    <w:p w14:paraId="2DC3178D" w14:textId="77777777" w:rsidR="0089506B" w:rsidRPr="003A4F63" w:rsidRDefault="0089506B" w:rsidP="0089506B">
      <w:pPr>
        <w:pStyle w:val="4MAINTEXT"/>
      </w:pPr>
      <w:r w:rsidRPr="003A4F63">
        <w:t>Not all countries provide criminal record information, and where they do, the nature and detail of the information provided varies from country to country. Schools should also be aware that the criteria for disclosing offences in other countries often have a different threshold than those in the UK. The Home Office provides guidance on criminal records checks for overseas applicants which can be found</w:t>
      </w:r>
      <w:r w:rsidRPr="003A4F63">
        <w:rPr>
          <w:rFonts w:cstheme="minorBidi"/>
          <w:color w:val="auto"/>
          <w:shd w:val="clear" w:color="auto" w:fill="auto"/>
        </w:rPr>
        <w:t xml:space="preserve"> </w:t>
      </w:r>
      <w:hyperlink r:id="rId28" w:history="1">
        <w:r w:rsidRPr="003A4F63">
          <w:rPr>
            <w:rFonts w:cstheme="minorBidi"/>
            <w:color w:val="0000FF"/>
            <w:u w:val="single"/>
            <w:shd w:val="clear" w:color="auto" w:fill="auto"/>
          </w:rPr>
          <w:t>here</w:t>
        </w:r>
      </w:hyperlink>
      <w:r w:rsidRPr="003A4F63">
        <w:rPr>
          <w:rFonts w:cstheme="minorBidi"/>
          <w:color w:val="auto"/>
          <w:shd w:val="clear" w:color="auto" w:fill="auto"/>
        </w:rPr>
        <w:t>.</w:t>
      </w:r>
    </w:p>
    <w:p w14:paraId="306B4B0C" w14:textId="77777777" w:rsidR="0089506B" w:rsidRPr="003A4F63" w:rsidRDefault="0089506B" w:rsidP="0089506B">
      <w:pPr>
        <w:pStyle w:val="4MAINTEXT"/>
      </w:pPr>
      <w:r w:rsidRPr="003A4F63">
        <w:t xml:space="preserve">Some overseas qualified teachers can apply to the TRA for the award of qualified teacher status (QTS) in England. More information about this is available at the following link </w:t>
      </w:r>
      <w:hyperlink r:id="rId29" w:history="1">
        <w:r w:rsidRPr="003A4F63">
          <w:rPr>
            <w:rFonts w:cstheme="minorBidi"/>
            <w:color w:val="0000FF"/>
            <w:u w:val="single"/>
            <w:shd w:val="clear" w:color="auto" w:fill="auto"/>
          </w:rPr>
          <w:t>Qualified teacher status (QTS): qualify to teach in England - GOV.UK (www.gov.uk)</w:t>
        </w:r>
      </w:hyperlink>
      <w:r w:rsidRPr="003A4F63">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4C262182" w14:textId="77777777" w:rsidR="0089506B" w:rsidRPr="003A4F63" w:rsidRDefault="0089506B" w:rsidP="00CF4870">
      <w:pPr>
        <w:pStyle w:val="3SUBHEADING"/>
        <w:numPr>
          <w:ilvl w:val="1"/>
          <w:numId w:val="12"/>
        </w:numPr>
        <w:tabs>
          <w:tab w:val="num" w:pos="360"/>
          <w:tab w:val="num" w:pos="1440"/>
        </w:tabs>
        <w:ind w:left="720" w:hanging="720"/>
        <w:rPr>
          <w:shd w:val="clear" w:color="auto" w:fill="FFFFFF"/>
        </w:rPr>
      </w:pPr>
      <w:bookmarkStart w:id="40" w:name="_Toc82695331"/>
      <w:bookmarkStart w:id="41" w:name="_Toc109403346"/>
      <w:bookmarkStart w:id="42" w:name="_Toc112919531"/>
      <w:r w:rsidRPr="003A4F63">
        <w:rPr>
          <w:shd w:val="clear" w:color="auto" w:fill="FFFFFF"/>
        </w:rPr>
        <w:t>Childcare Disqualification Declaration</w:t>
      </w:r>
      <w:bookmarkEnd w:id="40"/>
      <w:bookmarkEnd w:id="41"/>
      <w:bookmarkEnd w:id="42"/>
    </w:p>
    <w:p w14:paraId="6DE05C1A" w14:textId="77777777" w:rsidR="0089506B" w:rsidRPr="003A4F63" w:rsidRDefault="0089506B" w:rsidP="0089506B">
      <w:pPr>
        <w:pStyle w:val="4MAINTEXT"/>
      </w:pPr>
      <w:r w:rsidRPr="003A4F63">
        <w:t>Where relevant (as detailed below), applicants must complete a Childcare Disqualification form provided by the school in relation to the Childcare Disqualification Regulations 2018. This is to cover circumstances where the individual has a conviction that may result in them being barred from working with children. Where a positive declaration is made a waiver can be applied for from Ofsted and must be satisfactorily granted before the candidate may commence work.</w:t>
      </w:r>
    </w:p>
    <w:p w14:paraId="533A5684" w14:textId="77777777" w:rsidR="0089506B" w:rsidRPr="003A4F63" w:rsidRDefault="0089506B" w:rsidP="0089506B">
      <w:pPr>
        <w:pStyle w:val="4MAINTEXT"/>
      </w:pPr>
      <w:r w:rsidRPr="003A4F63">
        <w:t xml:space="preserve">This </w:t>
      </w:r>
      <w:r w:rsidRPr="003A4F63">
        <w:rPr>
          <w:b/>
          <w:u w:val="single"/>
        </w:rPr>
        <w:t>only</w:t>
      </w:r>
      <w:r w:rsidRPr="003A4F63">
        <w:t xml:space="preserve"> applies to staff working in the following settings: </w:t>
      </w:r>
    </w:p>
    <w:p w14:paraId="0015F693" w14:textId="77777777" w:rsidR="0089506B" w:rsidRPr="003A4F63" w:rsidRDefault="0089506B" w:rsidP="00CF4870">
      <w:pPr>
        <w:pStyle w:val="4MAINTEXT"/>
        <w:numPr>
          <w:ilvl w:val="0"/>
          <w:numId w:val="8"/>
        </w:numPr>
        <w:spacing w:before="120" w:after="160"/>
        <w:jc w:val="left"/>
      </w:pPr>
      <w:r w:rsidRPr="003A4F63">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65A1191A" w14:textId="77777777" w:rsidR="0089506B" w:rsidRDefault="0089506B" w:rsidP="00CF4870">
      <w:pPr>
        <w:pStyle w:val="4MAINTEXT"/>
        <w:numPr>
          <w:ilvl w:val="0"/>
          <w:numId w:val="8"/>
        </w:numPr>
        <w:spacing w:before="120" w:after="160"/>
        <w:jc w:val="left"/>
      </w:pPr>
      <w:r w:rsidRPr="003A4F63">
        <w:t xml:space="preserve">Later years provision (for children under 8) - staff who are employed to work in childcare provided by the school outside of school hours for children who are above reception age but who have not </w:t>
      </w:r>
      <w:r w:rsidRPr="003A4F63">
        <w:lastRenderedPageBreak/>
        <w:t xml:space="preserve">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148E06D5" w14:textId="250664F2" w:rsidR="003149DE" w:rsidRPr="003149DE" w:rsidRDefault="003149DE" w:rsidP="003149DE">
      <w:pPr>
        <w:pStyle w:val="3SUBHEADING"/>
        <w:numPr>
          <w:ilvl w:val="1"/>
          <w:numId w:val="12"/>
        </w:numPr>
        <w:spacing w:before="0" w:after="0"/>
        <w:rPr>
          <w:szCs w:val="22"/>
          <w:highlight w:val="yellow"/>
          <w:shd w:val="clear" w:color="auto" w:fill="FFFFFF"/>
        </w:rPr>
      </w:pPr>
      <w:bookmarkStart w:id="43" w:name="_Toc174706022"/>
      <w:r w:rsidRPr="003149DE">
        <w:rPr>
          <w:szCs w:val="22"/>
          <w:highlight w:val="yellow"/>
          <w:shd w:val="clear" w:color="auto" w:fill="FFFFFF"/>
        </w:rPr>
        <w:t>Retention of documents</w:t>
      </w:r>
      <w:bookmarkEnd w:id="43"/>
    </w:p>
    <w:p w14:paraId="27A8E129" w14:textId="12988824" w:rsidR="003149DE" w:rsidRPr="003149DE" w:rsidRDefault="003149DE" w:rsidP="003149DE">
      <w:pPr>
        <w:pStyle w:val="4MAINTEXT"/>
        <w:rPr>
          <w:highlight w:val="yellow"/>
        </w:rPr>
      </w:pPr>
      <w:r w:rsidRPr="003149DE">
        <w:rPr>
          <w:highlight w:val="yellow"/>
        </w:rPr>
        <w:t>Where documents have been obtained to verify a successful candidate’s identity, right to work and required qualifications, the</w:t>
      </w:r>
      <w:r w:rsidR="00900CBC">
        <w:rPr>
          <w:highlight w:val="yellow"/>
        </w:rPr>
        <w:t>y</w:t>
      </w:r>
      <w:r w:rsidRPr="003149DE">
        <w:rPr>
          <w:highlight w:val="yellow"/>
        </w:rPr>
        <w:t xml:space="preserve"> will be kept on their personnel file. </w:t>
      </w:r>
    </w:p>
    <w:p w14:paraId="14D2BC30" w14:textId="77777777" w:rsidR="003149DE" w:rsidRDefault="003149DE" w:rsidP="003149DE">
      <w:pPr>
        <w:pStyle w:val="4MAINTEXT"/>
      </w:pPr>
      <w:r w:rsidRPr="003149DE">
        <w:rPr>
          <w:highlight w:val="yellow"/>
        </w:rPr>
        <w:t>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any associated risk assessment and the recruitment decision.</w:t>
      </w:r>
      <w:r>
        <w:t xml:space="preserve"> </w:t>
      </w:r>
    </w:p>
    <w:p w14:paraId="704CE105" w14:textId="77777777" w:rsidR="0089506B" w:rsidRPr="003A4F63" w:rsidRDefault="0089506B" w:rsidP="0089506B">
      <w:pPr>
        <w:pStyle w:val="2HEADING"/>
        <w:numPr>
          <w:ilvl w:val="0"/>
          <w:numId w:val="0"/>
        </w:numPr>
        <w:ind w:left="360" w:hanging="360"/>
        <w:rPr>
          <w:shd w:val="clear" w:color="auto" w:fill="FFFFFF"/>
        </w:rPr>
      </w:pPr>
      <w:bookmarkStart w:id="44" w:name="_Toc82695332"/>
      <w:bookmarkStart w:id="45" w:name="_Toc109403347"/>
      <w:bookmarkStart w:id="46" w:name="_Toc112919532"/>
      <w:r w:rsidRPr="003A4F63">
        <w:rPr>
          <w:shd w:val="clear" w:color="auto" w:fill="FFFFFF"/>
        </w:rPr>
        <w:t>6. Single Central Record</w:t>
      </w:r>
      <w:bookmarkEnd w:id="44"/>
      <w:bookmarkEnd w:id="45"/>
      <w:bookmarkEnd w:id="46"/>
    </w:p>
    <w:p w14:paraId="50617DD8" w14:textId="77777777" w:rsidR="0089506B" w:rsidRPr="003A4F63" w:rsidRDefault="0089506B" w:rsidP="0089506B">
      <w:pPr>
        <w:pStyle w:val="4MAINTEXT"/>
      </w:pPr>
      <w:r w:rsidRPr="003A4F63">
        <w:t>The school will keep a single central record of pre-employment checks, referred to in the Keeping Children Safe in Education Regulations as “the register”. The single central record will cover the following people:</w:t>
      </w:r>
    </w:p>
    <w:p w14:paraId="47259937" w14:textId="77777777" w:rsidR="0089506B" w:rsidRPr="001403E4" w:rsidRDefault="0089506B" w:rsidP="00CF4870">
      <w:pPr>
        <w:pStyle w:val="ListParagraph"/>
        <w:numPr>
          <w:ilvl w:val="0"/>
          <w:numId w:val="9"/>
        </w:numPr>
        <w:spacing w:before="120" w:after="160" w:line="259" w:lineRule="auto"/>
        <w:contextualSpacing w:val="0"/>
        <w:jc w:val="both"/>
        <w:rPr>
          <w:rFonts w:asciiTheme="minorHAnsi" w:eastAsiaTheme="minorHAnsi" w:hAnsiTheme="minorHAnsi" w:cs="Arial"/>
          <w:color w:val="000000"/>
          <w:sz w:val="22"/>
          <w:szCs w:val="22"/>
          <w:shd w:val="clear" w:color="auto" w:fill="FFFFFF"/>
          <w:lang w:eastAsia="en-US"/>
        </w:rPr>
      </w:pPr>
      <w:r w:rsidRPr="001403E4">
        <w:rPr>
          <w:rFonts w:asciiTheme="minorHAnsi" w:eastAsiaTheme="minorHAnsi" w:hAnsiTheme="minorHAnsi" w:cs="Arial"/>
          <w:color w:val="000000"/>
          <w:sz w:val="22"/>
          <w:szCs w:val="22"/>
          <w:shd w:val="clear" w:color="auto" w:fill="FFFFFF"/>
          <w:lang w:eastAsia="en-US"/>
        </w:rPr>
        <w:t>all staff (including teacher trainees on salaried routes, agency and third-party supply staff who work at the school)</w:t>
      </w:r>
    </w:p>
    <w:p w14:paraId="0873B358" w14:textId="77777777" w:rsidR="0089506B" w:rsidRPr="001403E4" w:rsidRDefault="0089506B" w:rsidP="00CF4870">
      <w:pPr>
        <w:pStyle w:val="ListParagraph"/>
        <w:numPr>
          <w:ilvl w:val="0"/>
          <w:numId w:val="9"/>
        </w:numPr>
        <w:spacing w:before="120" w:after="160" w:line="259" w:lineRule="auto"/>
        <w:contextualSpacing w:val="0"/>
        <w:jc w:val="both"/>
        <w:rPr>
          <w:rFonts w:asciiTheme="minorHAnsi" w:eastAsiaTheme="minorHAnsi" w:hAnsiTheme="minorHAnsi" w:cs="Arial"/>
          <w:color w:val="000000"/>
          <w:sz w:val="22"/>
          <w:szCs w:val="22"/>
          <w:shd w:val="clear" w:color="auto" w:fill="FFFFFF"/>
          <w:lang w:eastAsia="en-US"/>
        </w:rPr>
      </w:pPr>
      <w:r w:rsidRPr="001403E4">
        <w:rPr>
          <w:rFonts w:asciiTheme="minorHAnsi" w:eastAsiaTheme="minorHAnsi" w:hAnsiTheme="minorHAnsi" w:cs="Arial"/>
          <w:color w:val="000000"/>
          <w:sz w:val="22"/>
          <w:szCs w:val="22"/>
          <w:shd w:val="clear" w:color="auto" w:fill="FFFFFF"/>
          <w:lang w:eastAsia="en-US"/>
        </w:rPr>
        <w:t>confirmation that these checks have been carried out along with the date the check was undertaken/obtained must be logged on this record for all employees of the school.</w:t>
      </w:r>
    </w:p>
    <w:p w14:paraId="59B3DAB5" w14:textId="77777777" w:rsidR="0089506B" w:rsidRPr="003A4F63" w:rsidRDefault="0089506B" w:rsidP="0089506B">
      <w:pPr>
        <w:pStyle w:val="2HEADING"/>
        <w:numPr>
          <w:ilvl w:val="0"/>
          <w:numId w:val="0"/>
        </w:numPr>
        <w:ind w:left="360" w:hanging="360"/>
        <w:rPr>
          <w:shd w:val="clear" w:color="auto" w:fill="FFFFFF"/>
        </w:rPr>
      </w:pPr>
      <w:bookmarkStart w:id="47" w:name="_Toc82695333"/>
      <w:bookmarkStart w:id="48" w:name="_Toc109403348"/>
      <w:bookmarkStart w:id="49" w:name="_Toc112919533"/>
      <w:r w:rsidRPr="003A4F63">
        <w:rPr>
          <w:shd w:val="clear" w:color="auto" w:fill="FFFFFF"/>
        </w:rPr>
        <w:t>7. Induction</w:t>
      </w:r>
      <w:bookmarkEnd w:id="47"/>
      <w:bookmarkEnd w:id="48"/>
      <w:bookmarkEnd w:id="49"/>
    </w:p>
    <w:p w14:paraId="63DA443E" w14:textId="77777777" w:rsidR="0089506B" w:rsidRPr="003A4F63" w:rsidRDefault="0089506B" w:rsidP="0089506B">
      <w:pPr>
        <w:pStyle w:val="4MAINTEXT"/>
      </w:pPr>
      <w:r w:rsidRPr="003A4F63">
        <w:t>The school recognises that safer recruitment and selection is not just about the start of employment but must be part of a larger policy framework for all staff. The school will therefore provide ongoing training and support for all staff.</w:t>
      </w:r>
    </w:p>
    <w:p w14:paraId="4778ED58" w14:textId="77777777" w:rsidR="0089506B" w:rsidRPr="003A4F63" w:rsidRDefault="0089506B" w:rsidP="0089506B">
      <w:pPr>
        <w:pStyle w:val="4MAINTEXT"/>
      </w:pPr>
      <w:r w:rsidRPr="003A4F63">
        <w:t>All staff who are new to the school will receive induction training that will include the school’s safeguarding policies and guidance on safe working practices including Child Protection, PREVENT, FGM awareness and online safety.</w:t>
      </w:r>
    </w:p>
    <w:p w14:paraId="05361540" w14:textId="77777777" w:rsidR="0089506B" w:rsidRPr="003A4F63" w:rsidRDefault="0089506B" w:rsidP="0089506B">
      <w:pPr>
        <w:pStyle w:val="4MAINTEXT"/>
      </w:pPr>
      <w:r w:rsidRPr="003A4F63">
        <w:t>Regular meetings will be held during the first 6 months of employment between the new employee(s) and the appropriate manager(s).</w:t>
      </w:r>
    </w:p>
    <w:p w14:paraId="06D9E848" w14:textId="77777777" w:rsidR="0089506B" w:rsidRPr="003A4F63" w:rsidRDefault="0089506B" w:rsidP="0089506B">
      <w:pPr>
        <w:pStyle w:val="2HEADING"/>
        <w:numPr>
          <w:ilvl w:val="0"/>
          <w:numId w:val="0"/>
        </w:numPr>
        <w:ind w:left="360" w:hanging="360"/>
        <w:rPr>
          <w:shd w:val="clear" w:color="auto" w:fill="FFFFFF"/>
        </w:rPr>
      </w:pPr>
      <w:bookmarkStart w:id="50" w:name="_Toc82695334"/>
      <w:bookmarkStart w:id="51" w:name="_Toc109403349"/>
      <w:bookmarkStart w:id="52" w:name="_Toc112919534"/>
      <w:r w:rsidRPr="003A4F63">
        <w:rPr>
          <w:shd w:val="clear" w:color="auto" w:fill="FFFFFF"/>
        </w:rPr>
        <w:t>8. Contractors and Agency Workers</w:t>
      </w:r>
      <w:bookmarkEnd w:id="50"/>
      <w:bookmarkEnd w:id="51"/>
      <w:bookmarkEnd w:id="52"/>
    </w:p>
    <w:p w14:paraId="70B0D630" w14:textId="77777777" w:rsidR="0089506B" w:rsidRPr="003A4F63" w:rsidRDefault="0089506B" w:rsidP="0089506B">
      <w:pPr>
        <w:pStyle w:val="4MAINTEXT"/>
      </w:pPr>
      <w:r w:rsidRPr="003A4F63">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14:paraId="4B15ECF1" w14:textId="77777777" w:rsidR="0089506B" w:rsidRPr="003A4F63" w:rsidRDefault="0089506B" w:rsidP="0089506B">
      <w:pPr>
        <w:pStyle w:val="4MAINTEXT"/>
      </w:pPr>
      <w:r w:rsidRPr="003A4F63">
        <w:t>Where the position requires a barred list check, this will be obtained by the agency or third party prior to appointing the individual. The school will also check that the person presenting themselves for work is the same person on whom the checks have been made.</w:t>
      </w:r>
    </w:p>
    <w:p w14:paraId="232FBCFC" w14:textId="77777777" w:rsidR="0089506B" w:rsidRPr="003A4F63" w:rsidRDefault="0089506B" w:rsidP="0089506B">
      <w:pPr>
        <w:pStyle w:val="2HEADING"/>
        <w:numPr>
          <w:ilvl w:val="0"/>
          <w:numId w:val="0"/>
        </w:numPr>
        <w:ind w:left="360" w:hanging="360"/>
        <w:rPr>
          <w:shd w:val="clear" w:color="auto" w:fill="FFFFFF"/>
        </w:rPr>
      </w:pPr>
      <w:bookmarkStart w:id="53" w:name="_Toc82695335"/>
      <w:bookmarkStart w:id="54" w:name="_Toc109403350"/>
      <w:bookmarkStart w:id="55" w:name="_Toc112919535"/>
      <w:r w:rsidRPr="003A4F63">
        <w:rPr>
          <w:shd w:val="clear" w:color="auto" w:fill="FFFFFF"/>
        </w:rPr>
        <w:t>9. Volunteers</w:t>
      </w:r>
      <w:bookmarkEnd w:id="53"/>
      <w:bookmarkEnd w:id="54"/>
      <w:bookmarkEnd w:id="55"/>
    </w:p>
    <w:p w14:paraId="7971C471" w14:textId="77777777" w:rsidR="0089506B" w:rsidRPr="003A4F63" w:rsidRDefault="0089506B" w:rsidP="0089506B">
      <w:pPr>
        <w:pStyle w:val="4MAINTEXT"/>
      </w:pPr>
      <w:r w:rsidRPr="003A4F63">
        <w:t xml:space="preserve">Under no circumstances will a volunteer in respect of whom no checks have been obtained be left unsupervised or allowed to work in regulated activity. </w:t>
      </w:r>
    </w:p>
    <w:p w14:paraId="1C8A2C66" w14:textId="77777777" w:rsidR="0089506B" w:rsidRPr="003A4F63" w:rsidRDefault="0089506B" w:rsidP="0089506B">
      <w:pPr>
        <w:pStyle w:val="4MAINTEXT"/>
      </w:pPr>
      <w:r w:rsidRPr="003A4F63">
        <w:t xml:space="preserve">Volunteers who, on an unsupervised basis,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14:paraId="7BD5F694" w14:textId="77777777" w:rsidR="0089506B" w:rsidRPr="003A4F63" w:rsidRDefault="0089506B" w:rsidP="0089506B">
      <w:pPr>
        <w:pStyle w:val="4MAINTEXT"/>
      </w:pPr>
      <w:r w:rsidRPr="003A4F63">
        <w:lastRenderedPageBreak/>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r:id="rId30" w:history="1">
        <w:r w:rsidRPr="003A4F63">
          <w:rPr>
            <w:rStyle w:val="Hyperlink"/>
          </w:rPr>
          <w:t>GOV.UK</w:t>
        </w:r>
      </w:hyperlink>
      <w:r w:rsidRPr="003A4F63">
        <w:t xml:space="preserve">. Employers are not legally permitted to request barred list information on a supervised volunteer as they are not considered to be engaged in regulated activity. </w:t>
      </w:r>
    </w:p>
    <w:p w14:paraId="5A618E70" w14:textId="77777777" w:rsidR="0089506B" w:rsidRPr="003A4F63" w:rsidRDefault="0089506B" w:rsidP="0089506B">
      <w:pPr>
        <w:pStyle w:val="4MAINTEXT"/>
      </w:pPr>
      <w:r w:rsidRPr="003A4F63">
        <w:t xml:space="preserve">The school will undertake a risk assessment and use their professional judgement and experience when deciding whether to obtain an enhanced DBS certificate for any volunteer not engaging in regulated activity. In doing so they should consider: </w:t>
      </w:r>
    </w:p>
    <w:p w14:paraId="6BA2567F" w14:textId="77777777" w:rsidR="0089506B" w:rsidRPr="003A4F63" w:rsidRDefault="0089506B" w:rsidP="00CF4870">
      <w:pPr>
        <w:pStyle w:val="5BULLETPOINTS"/>
        <w:numPr>
          <w:ilvl w:val="0"/>
          <w:numId w:val="3"/>
        </w:numPr>
        <w:spacing w:before="120" w:after="0"/>
        <w:jc w:val="left"/>
      </w:pPr>
      <w:r w:rsidRPr="003A4F63">
        <w:t>the nature of the work with children</w:t>
      </w:r>
    </w:p>
    <w:p w14:paraId="4DDD30FC" w14:textId="77777777" w:rsidR="0089506B" w:rsidRPr="003A4F63" w:rsidRDefault="0089506B" w:rsidP="00CF4870">
      <w:pPr>
        <w:pStyle w:val="5BULLETPOINTS"/>
        <w:numPr>
          <w:ilvl w:val="0"/>
          <w:numId w:val="3"/>
        </w:numPr>
        <w:spacing w:before="120" w:after="0"/>
        <w:jc w:val="left"/>
      </w:pPr>
      <w:r w:rsidRPr="003A4F63">
        <w:t>what the establishment knows about the volunteer, including formal or informal information offered by staff, parents and other volunteers</w:t>
      </w:r>
    </w:p>
    <w:p w14:paraId="39AD0E49" w14:textId="77777777" w:rsidR="0089506B" w:rsidRPr="003A4F63" w:rsidRDefault="0089506B" w:rsidP="00CF4870">
      <w:pPr>
        <w:pStyle w:val="5BULLETPOINTS"/>
        <w:numPr>
          <w:ilvl w:val="0"/>
          <w:numId w:val="3"/>
        </w:numPr>
        <w:spacing w:before="120" w:after="0"/>
        <w:jc w:val="left"/>
      </w:pPr>
      <w:r w:rsidRPr="003A4F63">
        <w:t>whether the volunteer has other employment or undertakes voluntary activities where referees can advise on suitability</w:t>
      </w:r>
    </w:p>
    <w:p w14:paraId="3F09DF16" w14:textId="77777777" w:rsidR="0089506B" w:rsidRPr="003A4F63" w:rsidRDefault="0089506B" w:rsidP="00CF4870">
      <w:pPr>
        <w:pStyle w:val="5BULLETPOINTS"/>
        <w:numPr>
          <w:ilvl w:val="0"/>
          <w:numId w:val="3"/>
        </w:numPr>
        <w:spacing w:before="120" w:after="0"/>
        <w:jc w:val="left"/>
      </w:pPr>
      <w:r w:rsidRPr="003A4F63">
        <w:t>whether the role is eligible for an enhanced DBS check.</w:t>
      </w:r>
    </w:p>
    <w:p w14:paraId="78C01D4A" w14:textId="77777777" w:rsidR="0089506B" w:rsidRDefault="0089506B" w:rsidP="0089506B">
      <w:pPr>
        <w:pStyle w:val="4MAINTEXT"/>
      </w:pPr>
    </w:p>
    <w:p w14:paraId="7D3098F7" w14:textId="77777777" w:rsidR="0089506B" w:rsidRPr="003A4F63" w:rsidRDefault="0089506B" w:rsidP="0089506B">
      <w:pPr>
        <w:pStyle w:val="4MAINTEXT"/>
      </w:pPr>
      <w:r w:rsidRPr="003A4F63">
        <w:t>Details of the risk assessment should be recorded.</w:t>
      </w:r>
    </w:p>
    <w:p w14:paraId="4C6929F3" w14:textId="77777777" w:rsidR="0089506B" w:rsidRPr="003A4F63" w:rsidRDefault="0089506B" w:rsidP="0089506B">
      <w:pPr>
        <w:pStyle w:val="4MAINTEXT"/>
      </w:pPr>
      <w:r w:rsidRPr="003A4F63">
        <w:t xml:space="preserve">It is for the school to determine whether a volunteer is supervised. In making this decision, and where an individual is supervised, to help determine the appropriate level of supervision the school must have regard to the statutory guidance issued by the Secretary of State. This guidance requires that, for a person to be considered supervised, the supervision must be: </w:t>
      </w:r>
    </w:p>
    <w:p w14:paraId="797B309B" w14:textId="77777777" w:rsidR="0089506B" w:rsidRPr="003A4F63" w:rsidRDefault="0089506B" w:rsidP="00CF4870">
      <w:pPr>
        <w:pStyle w:val="5BULLETPOINTS"/>
        <w:numPr>
          <w:ilvl w:val="0"/>
          <w:numId w:val="3"/>
        </w:numPr>
        <w:spacing w:before="120" w:after="0"/>
        <w:jc w:val="left"/>
      </w:pPr>
      <w:r w:rsidRPr="003A4F63">
        <w:t xml:space="preserve">by a person who is in regulated </w:t>
      </w:r>
      <w:proofErr w:type="gramStart"/>
      <w:r w:rsidRPr="003A4F63">
        <w:t>activity;</w:t>
      </w:r>
      <w:proofErr w:type="gramEnd"/>
      <w:r w:rsidRPr="003A4F63">
        <w:t xml:space="preserve"> </w:t>
      </w:r>
    </w:p>
    <w:p w14:paraId="0604A8A4" w14:textId="77777777" w:rsidR="0089506B" w:rsidRPr="003A4F63" w:rsidRDefault="0089506B" w:rsidP="00CF4870">
      <w:pPr>
        <w:pStyle w:val="5BULLETPOINTS"/>
        <w:numPr>
          <w:ilvl w:val="0"/>
          <w:numId w:val="3"/>
        </w:numPr>
        <w:spacing w:before="120" w:after="0"/>
        <w:jc w:val="left"/>
      </w:pPr>
      <w:r w:rsidRPr="003A4F63">
        <w:t xml:space="preserve">regular and day to day; and </w:t>
      </w:r>
    </w:p>
    <w:p w14:paraId="7BC658A4" w14:textId="77777777" w:rsidR="0089506B" w:rsidRPr="003A4F63" w:rsidRDefault="0089506B" w:rsidP="00CF4870">
      <w:pPr>
        <w:pStyle w:val="5BULLETPOINTS"/>
        <w:numPr>
          <w:ilvl w:val="0"/>
          <w:numId w:val="3"/>
        </w:numPr>
        <w:spacing w:before="120" w:after="0"/>
        <w:jc w:val="left"/>
      </w:pPr>
      <w:r w:rsidRPr="003A4F63">
        <w:t>“</w:t>
      </w:r>
      <w:proofErr w:type="gramStart"/>
      <w:r w:rsidRPr="003A4F63">
        <w:t>reasonable</w:t>
      </w:r>
      <w:proofErr w:type="gramEnd"/>
      <w:r w:rsidRPr="003A4F63">
        <w:t xml:space="preserve"> in all the circumstances to ensure the protection of children.”</w:t>
      </w:r>
    </w:p>
    <w:p w14:paraId="03438D35" w14:textId="77777777" w:rsidR="0089506B" w:rsidRPr="003A4F63" w:rsidRDefault="0089506B" w:rsidP="0089506B">
      <w:pPr>
        <w:pStyle w:val="4MAINTEXT"/>
      </w:pPr>
      <w:r w:rsidRPr="003A4F63">
        <w:t xml:space="preserve">The DBS cannot provide barred list information on any person, including volunteers, who are not in, or seeking to engage in regulated activity. </w:t>
      </w:r>
    </w:p>
    <w:p w14:paraId="518CE705" w14:textId="77777777" w:rsidR="0089506B" w:rsidRPr="003A4F63" w:rsidRDefault="0089506B" w:rsidP="0089506B">
      <w:pPr>
        <w:pStyle w:val="2HEADING"/>
        <w:numPr>
          <w:ilvl w:val="0"/>
          <w:numId w:val="0"/>
        </w:numPr>
        <w:ind w:left="360" w:hanging="360"/>
        <w:rPr>
          <w:shd w:val="clear" w:color="auto" w:fill="FFFFFF"/>
        </w:rPr>
      </w:pPr>
      <w:bookmarkStart w:id="56" w:name="_Toc82695336"/>
      <w:bookmarkStart w:id="57" w:name="_Toc109403351"/>
      <w:bookmarkStart w:id="58" w:name="_Toc112919536"/>
      <w:r w:rsidRPr="003A4F63">
        <w:rPr>
          <w:shd w:val="clear" w:color="auto" w:fill="FFFFFF"/>
        </w:rPr>
        <w:t>10. School Governors</w:t>
      </w:r>
      <w:bookmarkEnd w:id="56"/>
      <w:bookmarkEnd w:id="57"/>
      <w:bookmarkEnd w:id="58"/>
    </w:p>
    <w:p w14:paraId="25879093" w14:textId="77777777" w:rsidR="0089506B" w:rsidRPr="003A4F63" w:rsidRDefault="0089506B" w:rsidP="0089506B">
      <w:pPr>
        <w:pStyle w:val="4MAINTEXT"/>
      </w:pPr>
      <w:r w:rsidRPr="003A4F63">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p>
    <w:p w14:paraId="5CC21524" w14:textId="77777777" w:rsidR="0089506B" w:rsidRPr="003A4F63" w:rsidRDefault="0089506B" w:rsidP="0089506B">
      <w:pPr>
        <w:pStyle w:val="4MAINTEXT"/>
      </w:pPr>
    </w:p>
    <w:p w14:paraId="1CB1F9B2" w14:textId="77777777" w:rsidR="0089506B" w:rsidRPr="003A4F63" w:rsidRDefault="0089506B" w:rsidP="0089506B">
      <w:pPr>
        <w:pStyle w:val="Heading1"/>
      </w:pPr>
    </w:p>
    <w:p w14:paraId="72C4DF8D" w14:textId="77777777" w:rsidR="0089506B" w:rsidRPr="003A4F63" w:rsidRDefault="0089506B" w:rsidP="0089506B"/>
    <w:p w14:paraId="05C125C7" w14:textId="77777777" w:rsidR="0089506B" w:rsidRPr="003A4F63" w:rsidRDefault="0089506B" w:rsidP="0089506B">
      <w:r w:rsidRPr="003A4F63">
        <w:br w:type="page"/>
      </w:r>
    </w:p>
    <w:p w14:paraId="5DD2F904" w14:textId="77777777" w:rsidR="0089506B" w:rsidRPr="003A4F63" w:rsidRDefault="0089506B" w:rsidP="0089506B">
      <w:pPr>
        <w:pStyle w:val="2HEADING"/>
        <w:numPr>
          <w:ilvl w:val="0"/>
          <w:numId w:val="0"/>
        </w:numPr>
        <w:ind w:left="360" w:hanging="360"/>
      </w:pPr>
      <w:bookmarkStart w:id="59" w:name="_Toc82695337"/>
      <w:bookmarkStart w:id="60" w:name="_Toc109403352"/>
      <w:bookmarkStart w:id="61" w:name="_Toc112919537"/>
      <w:r w:rsidRPr="003A4F63">
        <w:lastRenderedPageBreak/>
        <w:t>Appendix 1 – Regulated Activity</w:t>
      </w:r>
      <w:bookmarkEnd w:id="59"/>
      <w:bookmarkEnd w:id="60"/>
      <w:bookmarkEnd w:id="61"/>
    </w:p>
    <w:p w14:paraId="01A7F15D" w14:textId="77777777" w:rsidR="0089506B" w:rsidRPr="003A4F63" w:rsidRDefault="0089506B" w:rsidP="0089506B">
      <w:pPr>
        <w:pStyle w:val="Heading1"/>
      </w:pPr>
    </w:p>
    <w:p w14:paraId="22E32746" w14:textId="77777777" w:rsidR="0089506B" w:rsidRPr="003A4F63" w:rsidRDefault="0089506B" w:rsidP="0089506B">
      <w:pPr>
        <w:pStyle w:val="4MAINTEXT"/>
      </w:pPr>
      <w:r w:rsidRPr="003A4F63">
        <w:t xml:space="preserve">Regulated activity includes:  </w:t>
      </w:r>
    </w:p>
    <w:p w14:paraId="7F665B87" w14:textId="77777777" w:rsidR="0089506B" w:rsidRPr="009845F2" w:rsidRDefault="0089506B" w:rsidP="0089506B">
      <w:pPr>
        <w:pStyle w:val="6LIST"/>
        <w:rPr>
          <w:rFonts w:asciiTheme="minorHAnsi" w:hAnsiTheme="minorHAnsi"/>
          <w:shd w:val="clear" w:color="auto" w:fill="FFFFFF"/>
        </w:rPr>
      </w:pPr>
      <w:r w:rsidRPr="009845F2">
        <w:rPr>
          <w:rFonts w:asciiTheme="minorHAnsi" w:hAnsiTheme="minorHAnsi"/>
          <w:shd w:val="clear" w:color="auto" w:fill="FFFFFF"/>
        </w:rPr>
        <w:t>Teaching, training, instructing, caring for (see (c) below) or supervising children if the person is unsupervised, or providing advice or guidance on physical, emotional or educational well-being, or driving a vehicle only for children.</w:t>
      </w:r>
    </w:p>
    <w:p w14:paraId="14D2511B" w14:textId="77777777" w:rsidR="0089506B" w:rsidRPr="009845F2" w:rsidRDefault="0089506B" w:rsidP="0089506B">
      <w:pPr>
        <w:pStyle w:val="6LIST"/>
        <w:rPr>
          <w:rFonts w:asciiTheme="minorHAnsi" w:hAnsiTheme="minorHAnsi"/>
          <w:shd w:val="clear" w:color="auto" w:fill="FFFFFF"/>
        </w:rPr>
      </w:pPr>
      <w:r w:rsidRPr="009845F2">
        <w:rPr>
          <w:rFonts w:asciiTheme="minorHAnsi" w:hAnsiTheme="minorHAnsi"/>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14:paraId="637E28D6" w14:textId="77777777" w:rsidR="0089506B" w:rsidRDefault="0089506B" w:rsidP="0089506B">
      <w:pPr>
        <w:pStyle w:val="4MAINTEXT"/>
      </w:pPr>
    </w:p>
    <w:p w14:paraId="79F18423" w14:textId="77777777" w:rsidR="0089506B" w:rsidRPr="003A4F63" w:rsidRDefault="0089506B" w:rsidP="0089506B">
      <w:pPr>
        <w:pStyle w:val="4MAINTEXT"/>
      </w:pPr>
      <w:r w:rsidRPr="003A4F63">
        <w:t xml:space="preserve">Work under (a) or (b) is regulated activity only if done regularly. Some activities are always regulated activities, regardless of frequency or whether they are supervised or not. This includes:  </w:t>
      </w:r>
    </w:p>
    <w:p w14:paraId="41673038" w14:textId="77777777" w:rsidR="0089506B" w:rsidRPr="009845F2" w:rsidRDefault="0089506B" w:rsidP="0089506B">
      <w:pPr>
        <w:pStyle w:val="6LIST"/>
        <w:rPr>
          <w:rFonts w:asciiTheme="minorHAnsi" w:hAnsiTheme="minorHAnsi"/>
          <w:shd w:val="clear" w:color="auto" w:fill="FFFFFF"/>
        </w:rPr>
      </w:pPr>
      <w:r w:rsidRPr="009845F2">
        <w:rPr>
          <w:rFonts w:asciiTheme="minorHAnsi" w:hAnsiTheme="minorHAnsi"/>
          <w:shd w:val="clear" w:color="auto" w:fill="FFFFFF"/>
        </w:rPr>
        <w:t xml:space="preserve">relevant personal care, or health care provided by or provided under the supervision of a health care professional:  </w:t>
      </w:r>
    </w:p>
    <w:p w14:paraId="2EB1B7C6" w14:textId="77777777" w:rsidR="0089506B" w:rsidRPr="003A4F63" w:rsidRDefault="0089506B" w:rsidP="00CF4870">
      <w:pPr>
        <w:pStyle w:val="5BULLETPOINTS"/>
        <w:numPr>
          <w:ilvl w:val="0"/>
          <w:numId w:val="3"/>
        </w:numPr>
        <w:spacing w:before="120" w:after="0"/>
        <w:jc w:val="left"/>
      </w:pPr>
      <w:r w:rsidRPr="003A4F63">
        <w:t>personal care includes helping a child with eating and drinking for reasons of illness or disability or in connection with toileting, washing, bathing and dressing for reasons of age, illness or disability</w:t>
      </w:r>
    </w:p>
    <w:p w14:paraId="72E40231" w14:textId="77777777" w:rsidR="0089506B" w:rsidRPr="003A4F63" w:rsidRDefault="0089506B" w:rsidP="00CF4870">
      <w:pPr>
        <w:pStyle w:val="5BULLETPOINTS"/>
        <w:numPr>
          <w:ilvl w:val="0"/>
          <w:numId w:val="3"/>
        </w:numPr>
        <w:spacing w:before="120" w:after="0"/>
        <w:jc w:val="left"/>
      </w:pPr>
      <w:r w:rsidRPr="003A4F63">
        <w:t>health care means care for children provided by, or under the direction or supervision of, a regulated health care professional.</w:t>
      </w:r>
    </w:p>
    <w:p w14:paraId="3034F4C8" w14:textId="77777777" w:rsidR="0089506B" w:rsidRPr="003A4F63" w:rsidRDefault="0089506B" w:rsidP="0089506B">
      <w:pPr>
        <w:rPr>
          <w:rFonts w:eastAsiaTheme="majorEastAsia" w:cstheme="majorBidi"/>
          <w:color w:val="2F5496" w:themeColor="accent1" w:themeShade="BF"/>
          <w:sz w:val="32"/>
          <w:szCs w:val="32"/>
        </w:rPr>
      </w:pPr>
    </w:p>
    <w:p w14:paraId="7A9F748B" w14:textId="77777777" w:rsidR="0089506B" w:rsidRPr="003A4F63" w:rsidRDefault="0089506B" w:rsidP="0089506B">
      <w:r w:rsidRPr="003A4F63">
        <w:br w:type="page"/>
      </w:r>
    </w:p>
    <w:p w14:paraId="5246FB2C" w14:textId="77777777" w:rsidR="0089506B" w:rsidRPr="003A4F63" w:rsidRDefault="0089506B" w:rsidP="0089506B">
      <w:pPr>
        <w:pStyle w:val="2HEADING"/>
        <w:numPr>
          <w:ilvl w:val="0"/>
          <w:numId w:val="0"/>
        </w:numPr>
        <w:ind w:left="360" w:hanging="360"/>
      </w:pPr>
      <w:bookmarkStart w:id="62" w:name="_Toc82695338"/>
      <w:bookmarkStart w:id="63" w:name="_Toc109403353"/>
      <w:bookmarkStart w:id="64" w:name="_Toc112919538"/>
      <w:r w:rsidRPr="003A4F63">
        <w:lastRenderedPageBreak/>
        <w:t>Appendix 2 – Criminal Record Self-Declaration Form</w:t>
      </w:r>
      <w:bookmarkEnd w:id="62"/>
      <w:bookmarkEnd w:id="63"/>
      <w:bookmarkEnd w:id="64"/>
    </w:p>
    <w:p w14:paraId="081E986F" w14:textId="77777777" w:rsidR="0089506B" w:rsidRPr="003A4F63" w:rsidRDefault="0089506B" w:rsidP="0089506B">
      <w:pPr>
        <w:pStyle w:val="NoSpacing"/>
        <w:tabs>
          <w:tab w:val="left" w:pos="6030"/>
        </w:tabs>
        <w:jc w:val="both"/>
        <w:rPr>
          <w:rFonts w:ascii="Nunito Sans" w:hAnsi="Nunito Sans" w:cs="Arial"/>
          <w:sz w:val="24"/>
          <w:szCs w:val="24"/>
        </w:rPr>
      </w:pPr>
    </w:p>
    <w:p w14:paraId="18CA9ED0" w14:textId="77777777" w:rsidR="0089506B" w:rsidRPr="003A4F63" w:rsidRDefault="0089506B" w:rsidP="0089506B">
      <w:pPr>
        <w:pStyle w:val="NoSpacing"/>
        <w:rPr>
          <w:rFonts w:ascii="Nunito Sans" w:hAnsi="Nunito Sans" w:cs="Arial"/>
          <w:sz w:val="24"/>
          <w:szCs w:val="24"/>
        </w:rPr>
      </w:pPr>
      <w:r w:rsidRPr="003A4F63">
        <w:rPr>
          <w:rFonts w:ascii="Nunito Sans" w:hAnsi="Nunito Sans" w:cs="Arial"/>
          <w:sz w:val="24"/>
          <w:szCs w:val="24"/>
        </w:rPr>
        <w:t>This form must be completed by all shortlisted applicants where a Disclosure and Barring Certificate (also known as a DBS), is required. The information disclosed on this form will not be kept with your application form during the application process.</w:t>
      </w:r>
    </w:p>
    <w:p w14:paraId="303B45CA" w14:textId="77777777" w:rsidR="0089506B" w:rsidRPr="003A4F63" w:rsidRDefault="0089506B" w:rsidP="0089506B">
      <w:pPr>
        <w:pStyle w:val="NoSpacing"/>
        <w:rPr>
          <w:rFonts w:ascii="Nunito Sans" w:hAnsi="Nunito Sans" w:cs="Arial"/>
          <w:sz w:val="24"/>
          <w:szCs w:val="24"/>
        </w:rPr>
      </w:pPr>
    </w:p>
    <w:p w14:paraId="6CF12102" w14:textId="77777777" w:rsidR="0089506B" w:rsidRPr="003A4F63" w:rsidRDefault="0089506B" w:rsidP="0089506B">
      <w:pPr>
        <w:pStyle w:val="NoSpacing"/>
        <w:rPr>
          <w:rFonts w:ascii="Nunito Sans" w:hAnsi="Nunito Sans" w:cs="Arial"/>
          <w:b/>
          <w:sz w:val="24"/>
          <w:szCs w:val="24"/>
        </w:rPr>
      </w:pPr>
      <w:r w:rsidRPr="003A4F63">
        <w:rPr>
          <w:rFonts w:ascii="Nunito Sans" w:hAnsi="Nunito Sans" w:cs="Arial"/>
          <w:b/>
          <w:sz w:val="24"/>
          <w:szCs w:val="24"/>
        </w:rPr>
        <w:t>Policy statement on recruiting applicants with criminal records</w:t>
      </w:r>
    </w:p>
    <w:p w14:paraId="798C46A1" w14:textId="77777777" w:rsidR="0089506B" w:rsidRPr="003A4F63" w:rsidRDefault="0089506B" w:rsidP="0089506B">
      <w:pPr>
        <w:pStyle w:val="NoSpacing"/>
        <w:rPr>
          <w:rFonts w:ascii="Nunito Sans" w:hAnsi="Nunito Sans" w:cs="Arial"/>
          <w:sz w:val="24"/>
          <w:szCs w:val="24"/>
        </w:rPr>
      </w:pPr>
    </w:p>
    <w:p w14:paraId="157E86E7" w14:textId="77777777" w:rsidR="0089506B" w:rsidRPr="003A4F63" w:rsidRDefault="0089506B" w:rsidP="0089506B">
      <w:pPr>
        <w:pStyle w:val="bodycopy95135pt"/>
        <w:rPr>
          <w:rFonts w:ascii="Nunito Sans" w:hAnsi="Nunito Sans" w:cs="Arial"/>
          <w:color w:val="auto"/>
          <w:sz w:val="24"/>
          <w:szCs w:val="24"/>
        </w:rPr>
      </w:pPr>
      <w:r w:rsidRPr="003A4F63">
        <w:rPr>
          <w:rFonts w:ascii="Nunito Sans" w:hAnsi="Nunito Sans" w:cs="Arial"/>
          <w:color w:val="auto"/>
          <w:sz w:val="24"/>
          <w:szCs w:val="24"/>
        </w:rPr>
        <w:t xml:space="preserve">This post is exempt from the Rehabilitation of Offenders Act 1974.  For further information on criminal record self-declaration for roles that are eligible for standard or enhanced DBS checks please refer to </w:t>
      </w:r>
      <w:hyperlink r:id="rId31" w:history="1">
        <w:r w:rsidRPr="003A4F63">
          <w:rPr>
            <w:rStyle w:val="Hyperlink"/>
            <w:rFonts w:ascii="Nunito Sans" w:hAnsi="Nunito Sans" w:cs="Arial"/>
            <w:sz w:val="24"/>
            <w:szCs w:val="24"/>
          </w:rPr>
          <w:t>Nacro guidance</w:t>
        </w:r>
      </w:hyperlink>
      <w:r w:rsidRPr="003A4F63">
        <w:rPr>
          <w:rFonts w:ascii="Nunito Sans" w:hAnsi="Nunito Sans" w:cs="Arial"/>
          <w:color w:val="auto"/>
          <w:sz w:val="24"/>
          <w:szCs w:val="24"/>
        </w:rPr>
        <w:t xml:space="preserve"> and the </w:t>
      </w:r>
      <w:hyperlink r:id="rId32" w:history="1">
        <w:r w:rsidRPr="003A4F63">
          <w:rPr>
            <w:rStyle w:val="Hyperlink"/>
            <w:rFonts w:ascii="Nunito Sans" w:hAnsi="Nunito Sans" w:cs="Arial"/>
            <w:sz w:val="24"/>
            <w:szCs w:val="24"/>
          </w:rPr>
          <w:t>MoJ website</w:t>
        </w:r>
      </w:hyperlink>
      <w:r w:rsidRPr="003A4F63">
        <w:rPr>
          <w:rFonts w:ascii="Nunito Sans" w:hAnsi="Nunito Sans" w:cs="Arial"/>
          <w:color w:val="auto"/>
          <w:sz w:val="24"/>
          <w:szCs w:val="24"/>
        </w:rPr>
        <w:t>.</w:t>
      </w:r>
    </w:p>
    <w:p w14:paraId="3209FB80" w14:textId="7FDAA5EB" w:rsidR="0089506B" w:rsidRPr="003A4F63" w:rsidRDefault="0089506B" w:rsidP="0089506B">
      <w:pPr>
        <w:pStyle w:val="bodycopy95135pt"/>
        <w:rPr>
          <w:rFonts w:ascii="Nunito Sans" w:hAnsi="Nunito Sans" w:cs="Arial"/>
          <w:color w:val="auto"/>
          <w:sz w:val="24"/>
          <w:szCs w:val="24"/>
        </w:rPr>
      </w:pPr>
      <w:r w:rsidRPr="003A4F63">
        <w:rPr>
          <w:rFonts w:ascii="Nunito Sans" w:hAnsi="Nunito Sans" w:cs="Arial"/>
          <w:color w:val="auto"/>
          <w:sz w:val="24"/>
          <w:szCs w:val="24"/>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w:t>
      </w:r>
      <w:r w:rsidRPr="00B837A5">
        <w:rPr>
          <w:rFonts w:ascii="Nunito Sans" w:hAnsi="Nunito Sans" w:cs="Arial"/>
          <w:color w:val="auto"/>
          <w:sz w:val="24"/>
          <w:szCs w:val="24"/>
        </w:rPr>
        <w:t xml:space="preserve">Suitable </w:t>
      </w:r>
      <w:r w:rsidR="009E4A8C" w:rsidRPr="00B837A5">
        <w:rPr>
          <w:rFonts w:ascii="Nunito Sans" w:hAnsi="Nunito Sans" w:cs="Arial"/>
          <w:color w:val="auto"/>
          <w:sz w:val="24"/>
          <w:szCs w:val="24"/>
        </w:rPr>
        <w:t>candidates</w:t>
      </w:r>
      <w:r w:rsidR="009E4A8C">
        <w:rPr>
          <w:rFonts w:ascii="Nunito Sans" w:hAnsi="Nunito Sans" w:cs="Arial"/>
          <w:color w:val="auto"/>
          <w:sz w:val="24"/>
          <w:szCs w:val="24"/>
        </w:rPr>
        <w:t xml:space="preserve"> </w:t>
      </w:r>
      <w:r w:rsidRPr="003A4F63">
        <w:rPr>
          <w:rFonts w:ascii="Nunito Sans" w:hAnsi="Nunito Sans" w:cs="Arial"/>
          <w:color w:val="auto"/>
          <w:sz w:val="24"/>
          <w:szCs w:val="24"/>
        </w:rPr>
        <w:t>will not be refused posts because of offences which are not relevant to, and do not place them at or make them a risk in, the role for which they are applying.</w:t>
      </w:r>
    </w:p>
    <w:p w14:paraId="44021E17" w14:textId="77777777" w:rsidR="0089506B" w:rsidRPr="003A4F63" w:rsidRDefault="0089506B" w:rsidP="0089506B">
      <w:pPr>
        <w:pStyle w:val="bodycopy95135pt"/>
        <w:rPr>
          <w:rFonts w:ascii="Nunito Sans" w:hAnsi="Nunito Sans" w:cs="Arial"/>
          <w:color w:val="auto"/>
          <w:sz w:val="24"/>
          <w:szCs w:val="24"/>
        </w:rPr>
      </w:pPr>
      <w:r w:rsidRPr="003A4F63">
        <w:rPr>
          <w:rFonts w:ascii="Nunito Sans" w:hAnsi="Nunito Sans" w:cs="Arial"/>
          <w:color w:val="auto"/>
          <w:spacing w:val="-2"/>
          <w:sz w:val="24"/>
          <w:szCs w:val="24"/>
        </w:rPr>
        <w:t xml:space="preserve">All cases will be examined on an individual </w:t>
      </w:r>
      <w:proofErr w:type="gramStart"/>
      <w:r w:rsidRPr="003A4F63">
        <w:rPr>
          <w:rFonts w:ascii="Nunito Sans" w:hAnsi="Nunito Sans" w:cs="Arial"/>
          <w:color w:val="auto"/>
          <w:spacing w:val="-2"/>
          <w:sz w:val="24"/>
          <w:szCs w:val="24"/>
        </w:rPr>
        <w:t>basis</w:t>
      </w:r>
      <w:proofErr w:type="gramEnd"/>
      <w:r w:rsidRPr="003A4F63">
        <w:rPr>
          <w:rFonts w:ascii="Nunito Sans" w:hAnsi="Nunito Sans" w:cs="Arial"/>
          <w:color w:val="auto"/>
          <w:spacing w:val="-2"/>
          <w:sz w:val="24"/>
          <w:szCs w:val="24"/>
        </w:rPr>
        <w:t xml:space="preserve"> and we will take the following into consideration:</w:t>
      </w:r>
      <w:r w:rsidRPr="003A4F63">
        <w:rPr>
          <w:rFonts w:ascii="Nunito Sans" w:hAnsi="Nunito Sans" w:cs="Arial"/>
          <w:color w:val="auto"/>
          <w:sz w:val="24"/>
          <w:szCs w:val="24"/>
        </w:rPr>
        <w:t xml:space="preserve"> </w:t>
      </w:r>
    </w:p>
    <w:p w14:paraId="204921DD" w14:textId="77777777" w:rsidR="0089506B" w:rsidRPr="003A4F63" w:rsidRDefault="0089506B" w:rsidP="00CF4870">
      <w:pPr>
        <w:pStyle w:val="bodycopypoints"/>
        <w:numPr>
          <w:ilvl w:val="0"/>
          <w:numId w:val="11"/>
        </w:numPr>
        <w:rPr>
          <w:rFonts w:ascii="Nunito Sans" w:hAnsi="Nunito Sans" w:cs="Arial"/>
          <w:color w:val="auto"/>
          <w:sz w:val="24"/>
          <w:szCs w:val="24"/>
        </w:rPr>
      </w:pPr>
      <w:r w:rsidRPr="003A4F63">
        <w:rPr>
          <w:rFonts w:ascii="Nunito Sans" w:hAnsi="Nunito Sans" w:cs="Arial"/>
          <w:color w:val="auto"/>
          <w:sz w:val="24"/>
          <w:szCs w:val="24"/>
        </w:rPr>
        <w:t>whether the caution or conviction is relevant to the position applied for</w:t>
      </w:r>
    </w:p>
    <w:p w14:paraId="30A4D608" w14:textId="77777777" w:rsidR="0089506B" w:rsidRPr="003A4F63" w:rsidRDefault="0089506B" w:rsidP="00CF4870">
      <w:pPr>
        <w:pStyle w:val="bodycopypoints"/>
        <w:numPr>
          <w:ilvl w:val="0"/>
          <w:numId w:val="11"/>
        </w:numPr>
        <w:rPr>
          <w:rFonts w:ascii="Nunito Sans" w:hAnsi="Nunito Sans" w:cs="Arial"/>
          <w:color w:val="auto"/>
          <w:sz w:val="24"/>
          <w:szCs w:val="24"/>
        </w:rPr>
      </w:pPr>
      <w:r w:rsidRPr="003A4F63">
        <w:rPr>
          <w:rFonts w:ascii="Nunito Sans" w:hAnsi="Nunito Sans" w:cs="Arial"/>
          <w:color w:val="auto"/>
          <w:sz w:val="24"/>
          <w:szCs w:val="24"/>
        </w:rPr>
        <w:t>the seriousness of any offence revealed</w:t>
      </w:r>
    </w:p>
    <w:p w14:paraId="3EB3B3F8" w14:textId="73B2FBAA" w:rsidR="0089506B" w:rsidRPr="00205207" w:rsidRDefault="0089506B" w:rsidP="00CF4870">
      <w:pPr>
        <w:pStyle w:val="bodycopypoints"/>
        <w:numPr>
          <w:ilvl w:val="0"/>
          <w:numId w:val="11"/>
        </w:numPr>
        <w:rPr>
          <w:rFonts w:ascii="Nunito Sans" w:hAnsi="Nunito Sans" w:cs="Arial"/>
          <w:color w:val="auto"/>
          <w:sz w:val="24"/>
          <w:szCs w:val="24"/>
        </w:rPr>
      </w:pPr>
      <w:r w:rsidRPr="003A4F63">
        <w:rPr>
          <w:rFonts w:ascii="Nunito Sans" w:hAnsi="Nunito Sans" w:cs="Arial"/>
          <w:color w:val="auto"/>
          <w:sz w:val="24"/>
          <w:szCs w:val="24"/>
        </w:rPr>
        <w:t xml:space="preserve">the age of </w:t>
      </w:r>
      <w:r w:rsidRPr="00205207">
        <w:rPr>
          <w:rFonts w:ascii="Nunito Sans" w:hAnsi="Nunito Sans" w:cs="Arial"/>
          <w:color w:val="auto"/>
          <w:sz w:val="24"/>
          <w:szCs w:val="24"/>
        </w:rPr>
        <w:t xml:space="preserve">the </w:t>
      </w:r>
      <w:r w:rsidR="004E6700" w:rsidRPr="00205207">
        <w:rPr>
          <w:rFonts w:ascii="Nunito Sans" w:hAnsi="Nunito Sans" w:cs="Arial"/>
          <w:color w:val="auto"/>
          <w:sz w:val="24"/>
          <w:szCs w:val="24"/>
        </w:rPr>
        <w:t>candidate</w:t>
      </w:r>
      <w:r w:rsidRPr="00205207">
        <w:rPr>
          <w:rFonts w:ascii="Nunito Sans" w:hAnsi="Nunito Sans" w:cs="Arial"/>
          <w:color w:val="auto"/>
          <w:sz w:val="24"/>
          <w:szCs w:val="24"/>
        </w:rPr>
        <w:t xml:space="preserve"> at the time of the offence(s)</w:t>
      </w:r>
    </w:p>
    <w:p w14:paraId="0F0BFA60" w14:textId="77777777" w:rsidR="0089506B" w:rsidRPr="00205207" w:rsidRDefault="0089506B" w:rsidP="00CF4870">
      <w:pPr>
        <w:pStyle w:val="bodycopypoints"/>
        <w:numPr>
          <w:ilvl w:val="0"/>
          <w:numId w:val="11"/>
        </w:numPr>
        <w:rPr>
          <w:rFonts w:ascii="Nunito Sans" w:hAnsi="Nunito Sans" w:cs="Arial"/>
          <w:color w:val="auto"/>
          <w:sz w:val="24"/>
          <w:szCs w:val="24"/>
        </w:rPr>
      </w:pPr>
      <w:r w:rsidRPr="00205207">
        <w:rPr>
          <w:rFonts w:ascii="Nunito Sans" w:hAnsi="Nunito Sans" w:cs="Arial"/>
          <w:color w:val="auto"/>
          <w:sz w:val="24"/>
          <w:szCs w:val="24"/>
        </w:rPr>
        <w:t>the length of time since the offence(s) occurred</w:t>
      </w:r>
    </w:p>
    <w:p w14:paraId="59910113" w14:textId="691D6973" w:rsidR="0089506B" w:rsidRPr="00205207" w:rsidRDefault="0089506B" w:rsidP="00CF4870">
      <w:pPr>
        <w:pStyle w:val="bodycopypoints"/>
        <w:numPr>
          <w:ilvl w:val="0"/>
          <w:numId w:val="11"/>
        </w:numPr>
        <w:rPr>
          <w:rFonts w:ascii="Nunito Sans" w:hAnsi="Nunito Sans" w:cs="Arial"/>
          <w:color w:val="auto"/>
          <w:sz w:val="24"/>
          <w:szCs w:val="24"/>
        </w:rPr>
      </w:pPr>
      <w:r w:rsidRPr="00205207">
        <w:rPr>
          <w:rFonts w:ascii="Nunito Sans" w:hAnsi="Nunito Sans" w:cs="Arial"/>
          <w:color w:val="auto"/>
          <w:sz w:val="24"/>
          <w:szCs w:val="24"/>
        </w:rPr>
        <w:t xml:space="preserve">whether the </w:t>
      </w:r>
      <w:r w:rsidR="004E6700" w:rsidRPr="00205207">
        <w:rPr>
          <w:rFonts w:ascii="Nunito Sans" w:hAnsi="Nunito Sans" w:cs="Arial"/>
          <w:color w:val="auto"/>
          <w:sz w:val="24"/>
          <w:szCs w:val="24"/>
        </w:rPr>
        <w:t>candidate</w:t>
      </w:r>
      <w:r w:rsidRPr="00205207">
        <w:rPr>
          <w:rFonts w:ascii="Nunito Sans" w:hAnsi="Nunito Sans" w:cs="Arial"/>
          <w:color w:val="auto"/>
          <w:sz w:val="24"/>
          <w:szCs w:val="24"/>
        </w:rPr>
        <w:t xml:space="preserve"> has a pattern of offending behaviour</w:t>
      </w:r>
    </w:p>
    <w:p w14:paraId="2AE32BB1" w14:textId="77777777" w:rsidR="0089506B" w:rsidRPr="00205207" w:rsidRDefault="0089506B" w:rsidP="00CF4870">
      <w:pPr>
        <w:pStyle w:val="bodycopypoints"/>
        <w:numPr>
          <w:ilvl w:val="0"/>
          <w:numId w:val="11"/>
        </w:numPr>
        <w:rPr>
          <w:rFonts w:ascii="Nunito Sans" w:hAnsi="Nunito Sans" w:cs="Arial"/>
          <w:color w:val="auto"/>
          <w:sz w:val="24"/>
          <w:szCs w:val="24"/>
        </w:rPr>
      </w:pPr>
      <w:r w:rsidRPr="00205207">
        <w:rPr>
          <w:rFonts w:ascii="Nunito Sans" w:hAnsi="Nunito Sans" w:cs="Arial"/>
          <w:color w:val="auto"/>
          <w:spacing w:val="-5"/>
          <w:sz w:val="24"/>
          <w:szCs w:val="24"/>
        </w:rPr>
        <w:t>the circumstances surrounding the offence(s), and the explanation(s) offered by the person concerned</w:t>
      </w:r>
    </w:p>
    <w:p w14:paraId="680FED74" w14:textId="0DCF4B80" w:rsidR="0089506B" w:rsidRPr="00205207" w:rsidRDefault="0089506B" w:rsidP="00CF4870">
      <w:pPr>
        <w:pStyle w:val="bodycopypoints"/>
        <w:numPr>
          <w:ilvl w:val="0"/>
          <w:numId w:val="11"/>
        </w:numPr>
        <w:spacing w:after="57"/>
        <w:rPr>
          <w:rFonts w:ascii="Nunito Sans" w:hAnsi="Nunito Sans" w:cs="Arial"/>
          <w:color w:val="auto"/>
          <w:sz w:val="24"/>
          <w:szCs w:val="24"/>
        </w:rPr>
      </w:pPr>
      <w:r w:rsidRPr="00205207">
        <w:rPr>
          <w:rFonts w:ascii="Nunito Sans" w:hAnsi="Nunito Sans" w:cs="Arial"/>
          <w:color w:val="auto"/>
          <w:sz w:val="24"/>
          <w:szCs w:val="24"/>
        </w:rPr>
        <w:t xml:space="preserve">whether the </w:t>
      </w:r>
      <w:r w:rsidR="004E6700" w:rsidRPr="00205207">
        <w:rPr>
          <w:rFonts w:ascii="Nunito Sans" w:hAnsi="Nunito Sans" w:cs="Arial"/>
          <w:color w:val="auto"/>
          <w:sz w:val="24"/>
          <w:szCs w:val="24"/>
        </w:rPr>
        <w:t>candidate</w:t>
      </w:r>
      <w:r w:rsidRPr="00205207">
        <w:rPr>
          <w:rFonts w:ascii="Nunito Sans" w:hAnsi="Nunito Sans" w:cs="Arial"/>
          <w:color w:val="auto"/>
          <w:sz w:val="24"/>
          <w:szCs w:val="24"/>
        </w:rPr>
        <w:t>’s circumstances have changed since the offending behaviour.</w:t>
      </w:r>
    </w:p>
    <w:p w14:paraId="46157845" w14:textId="77777777" w:rsidR="0089506B" w:rsidRPr="00205207" w:rsidRDefault="0089506B" w:rsidP="0089506B">
      <w:pPr>
        <w:pStyle w:val="bodycopy95135pt"/>
        <w:rPr>
          <w:rFonts w:ascii="Nunito Sans" w:hAnsi="Nunito Sans" w:cs="Arial"/>
        </w:rPr>
      </w:pPr>
    </w:p>
    <w:p w14:paraId="40B3D5F1" w14:textId="03F47AF2" w:rsidR="0089506B" w:rsidRPr="003A4F63" w:rsidRDefault="0089506B" w:rsidP="0089506B">
      <w:pPr>
        <w:pStyle w:val="bodycopy95135pt"/>
        <w:rPr>
          <w:rFonts w:ascii="Nunito Sans" w:hAnsi="Nunito Sans" w:cs="Arial"/>
          <w:color w:val="auto"/>
          <w:sz w:val="24"/>
          <w:szCs w:val="24"/>
        </w:rPr>
      </w:pPr>
      <w:r w:rsidRPr="00205207">
        <w:rPr>
          <w:rFonts w:ascii="Nunito Sans" w:hAnsi="Nunito Sans" w:cs="Arial"/>
          <w:color w:val="auto"/>
          <w:sz w:val="24"/>
          <w:szCs w:val="24"/>
        </w:rPr>
        <w:t xml:space="preserve">It is important that </w:t>
      </w:r>
      <w:r w:rsidR="004E6700" w:rsidRPr="00205207">
        <w:rPr>
          <w:rFonts w:ascii="Nunito Sans" w:hAnsi="Nunito Sans" w:cs="Arial"/>
          <w:color w:val="auto"/>
          <w:sz w:val="24"/>
          <w:szCs w:val="24"/>
        </w:rPr>
        <w:t xml:space="preserve">candidates </w:t>
      </w:r>
      <w:r w:rsidRPr="00205207">
        <w:rPr>
          <w:rFonts w:ascii="Nunito Sans" w:hAnsi="Nunito Sans" w:cs="Arial"/>
          <w:color w:val="auto"/>
          <w:sz w:val="24"/>
          <w:szCs w:val="24"/>
        </w:rPr>
        <w:t xml:space="preserve">understand that failure to disclose all unspent cautions and convictions; </w:t>
      </w:r>
      <w:proofErr w:type="gramStart"/>
      <w:r w:rsidRPr="00205207">
        <w:rPr>
          <w:rFonts w:ascii="Nunito Sans" w:hAnsi="Nunito Sans" w:cs="Arial"/>
          <w:color w:val="auto"/>
          <w:sz w:val="24"/>
          <w:szCs w:val="24"/>
        </w:rPr>
        <w:t>and also</w:t>
      </w:r>
      <w:proofErr w:type="gramEnd"/>
      <w:r w:rsidRPr="00205207">
        <w:rPr>
          <w:rFonts w:ascii="Nunito Sans" w:hAnsi="Nunito Sans" w:cs="Arial"/>
          <w:color w:val="auto"/>
          <w:sz w:val="24"/>
          <w:szCs w:val="24"/>
        </w:rPr>
        <w:t>, any adult</w:t>
      </w:r>
      <w:r w:rsidRPr="003A4F63">
        <w:rPr>
          <w:rFonts w:ascii="Nunito Sans" w:hAnsi="Nunito Sans" w:cs="Arial"/>
          <w:color w:val="auto"/>
          <w:sz w:val="24"/>
          <w:szCs w:val="24"/>
        </w:rPr>
        <w:t xml:space="preserve"> cautions and spent convictions that are not protected could result in disciplinary proceedings or dismissal. Further advice and guidance on disclosing a criminal record can be obtained from </w:t>
      </w:r>
      <w:hyperlink r:id="rId33" w:history="1">
        <w:r w:rsidRPr="003A4F63">
          <w:rPr>
            <w:rStyle w:val="Hyperlink"/>
            <w:rFonts w:ascii="Nunito Sans" w:hAnsi="Nunito Sans" w:cs="Arial"/>
            <w:sz w:val="24"/>
            <w:szCs w:val="24"/>
          </w:rPr>
          <w:t>Nacro</w:t>
        </w:r>
      </w:hyperlink>
      <w:r w:rsidRPr="003A4F63">
        <w:rPr>
          <w:rFonts w:ascii="Nunito Sans" w:hAnsi="Nunito Sans" w:cs="Arial"/>
          <w:color w:val="auto"/>
          <w:sz w:val="24"/>
          <w:szCs w:val="24"/>
        </w:rPr>
        <w:t xml:space="preserve">. </w:t>
      </w:r>
    </w:p>
    <w:p w14:paraId="4E236773" w14:textId="77777777" w:rsidR="0089506B" w:rsidRPr="003A4F63" w:rsidRDefault="0089506B" w:rsidP="0089506B">
      <w:pPr>
        <w:pStyle w:val="NoSpacing"/>
        <w:jc w:val="center"/>
        <w:rPr>
          <w:rFonts w:ascii="Nunito Sans" w:hAnsi="Nunito Sans"/>
          <w:color w:val="FF0000"/>
        </w:rPr>
      </w:pPr>
      <w:r w:rsidRPr="003A4F63">
        <w:rPr>
          <w:rFonts w:ascii="Nunito Sans" w:hAnsi="Nunito Sans"/>
          <w:color w:val="FF0000"/>
        </w:rPr>
        <w:t>Please note that, if you are unsuccessful, this disclosure form will be securely destroyed</w:t>
      </w:r>
    </w:p>
    <w:p w14:paraId="3F448C01" w14:textId="77777777" w:rsidR="0089506B" w:rsidRDefault="0089506B" w:rsidP="0089506B">
      <w:pPr>
        <w:pStyle w:val="NoSpacing"/>
        <w:jc w:val="center"/>
        <w:rPr>
          <w:rFonts w:ascii="Nunito Sans" w:hAnsi="Nunito Sans"/>
          <w:color w:val="FF0000"/>
        </w:rPr>
      </w:pPr>
      <w:r w:rsidRPr="003A4F63">
        <w:rPr>
          <w:rFonts w:ascii="Nunito Sans" w:hAnsi="Nunito Sans"/>
          <w:color w:val="FF0000"/>
        </w:rPr>
        <w:t>within 6 months of your application.</w:t>
      </w:r>
    </w:p>
    <w:p w14:paraId="1798A8BD" w14:textId="77777777" w:rsidR="00BB2761" w:rsidRDefault="00BB2761" w:rsidP="0089506B">
      <w:pPr>
        <w:pStyle w:val="NoSpacing"/>
        <w:jc w:val="center"/>
        <w:rPr>
          <w:rFonts w:ascii="Nunito Sans" w:hAnsi="Nunito Sans"/>
          <w:color w:val="FF0000"/>
        </w:rPr>
      </w:pPr>
    </w:p>
    <w:p w14:paraId="7C44ACEF" w14:textId="77777777" w:rsidR="00BB2761" w:rsidRDefault="00BB2761" w:rsidP="0089506B">
      <w:pPr>
        <w:pStyle w:val="NoSpacing"/>
        <w:jc w:val="center"/>
        <w:rPr>
          <w:rFonts w:ascii="Nunito Sans" w:hAnsi="Nunito Sans"/>
          <w:color w:val="FF0000"/>
        </w:rPr>
      </w:pPr>
    </w:p>
    <w:p w14:paraId="54CACAE0" w14:textId="77777777" w:rsidR="00BB2761" w:rsidRDefault="00BB2761" w:rsidP="0089506B">
      <w:pPr>
        <w:pStyle w:val="NoSpacing"/>
        <w:jc w:val="center"/>
        <w:rPr>
          <w:rFonts w:ascii="Nunito Sans" w:hAnsi="Nunito Sans"/>
          <w:color w:val="FF0000"/>
        </w:rPr>
      </w:pPr>
    </w:p>
    <w:p w14:paraId="5E5F91F6" w14:textId="77777777" w:rsidR="00BB2761" w:rsidRDefault="00BB2761" w:rsidP="0089506B">
      <w:pPr>
        <w:pStyle w:val="NoSpacing"/>
        <w:jc w:val="center"/>
        <w:rPr>
          <w:rFonts w:ascii="Nunito Sans" w:hAnsi="Nunito Sans"/>
          <w:color w:val="FF0000"/>
        </w:rPr>
      </w:pPr>
    </w:p>
    <w:p w14:paraId="378BBE14" w14:textId="77777777" w:rsidR="00BB2761" w:rsidRDefault="00BB2761" w:rsidP="0089506B">
      <w:pPr>
        <w:pStyle w:val="NoSpacing"/>
        <w:jc w:val="center"/>
        <w:rPr>
          <w:rFonts w:ascii="Nunito Sans" w:hAnsi="Nunito Sans"/>
          <w:color w:val="FF0000"/>
        </w:rPr>
      </w:pPr>
    </w:p>
    <w:p w14:paraId="540F8017" w14:textId="77777777" w:rsidR="00BB2761" w:rsidRPr="003A4F63" w:rsidRDefault="00BB2761" w:rsidP="0089506B">
      <w:pPr>
        <w:pStyle w:val="NoSpacing"/>
        <w:jc w:val="center"/>
        <w:rPr>
          <w:rFonts w:ascii="Nunito Sans" w:hAnsi="Nunito Sans"/>
          <w:color w:val="FF0000"/>
        </w:rPr>
      </w:pPr>
    </w:p>
    <w:p w14:paraId="43BBEB6A" w14:textId="77777777" w:rsidR="0089506B" w:rsidRPr="003A4F63" w:rsidRDefault="0089506B" w:rsidP="0089506B">
      <w:pPr>
        <w:pStyle w:val="NoSpacing"/>
        <w:rPr>
          <w:rFonts w:ascii="Nunito Sans" w:hAnsi="Nunito Sans"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89506B" w:rsidRPr="003A4F63" w14:paraId="4AD77271" w14:textId="77777777" w:rsidTr="009C6D05">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B430E50" w14:textId="77777777" w:rsidR="0089506B" w:rsidRPr="003A4F63" w:rsidRDefault="0089506B" w:rsidP="009C6D05">
            <w:pPr>
              <w:rPr>
                <w:rFonts w:cs="Arial"/>
                <w:b/>
              </w:rPr>
            </w:pPr>
            <w:r w:rsidRPr="003A4F63">
              <w:rPr>
                <w:rFonts w:cs="Arial"/>
                <w:b/>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7688CD81" w14:textId="77777777" w:rsidR="0089506B" w:rsidRPr="003A4F63" w:rsidRDefault="0089506B" w:rsidP="009C6D05">
            <w:pPr>
              <w:rPr>
                <w:rFonts w:cs="Arial"/>
              </w:rPr>
            </w:pPr>
          </w:p>
          <w:p w14:paraId="7940C1C6" w14:textId="77777777" w:rsidR="0089506B" w:rsidRPr="003A4F63" w:rsidRDefault="0089506B" w:rsidP="009C6D05">
            <w:pPr>
              <w:rPr>
                <w:rFonts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4456C922" w14:textId="77777777" w:rsidR="0089506B" w:rsidRPr="003A4F63" w:rsidRDefault="0089506B" w:rsidP="009C6D05">
            <w:pPr>
              <w:rPr>
                <w:rFonts w:cs="Arial"/>
                <w:b/>
              </w:rPr>
            </w:pPr>
            <w:r w:rsidRPr="003A4F63">
              <w:rPr>
                <w:rFonts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6EEF19" w14:textId="77777777" w:rsidR="0089506B" w:rsidRPr="003A4F63" w:rsidRDefault="0089506B" w:rsidP="009C6D05">
            <w:pPr>
              <w:rPr>
                <w:rFonts w:cs="Arial"/>
              </w:rPr>
            </w:pPr>
          </w:p>
        </w:tc>
      </w:tr>
      <w:tr w:rsidR="0089506B" w:rsidRPr="003A4F63" w14:paraId="3B34EB5A" w14:textId="77777777" w:rsidTr="009C6D05">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64E2328" w14:textId="77777777" w:rsidR="0089506B" w:rsidRPr="003A4F63" w:rsidRDefault="0089506B" w:rsidP="009C6D05">
            <w:pPr>
              <w:rPr>
                <w:rFonts w:cs="Arial"/>
                <w:b/>
              </w:rPr>
            </w:pPr>
            <w:r w:rsidRPr="003A4F63">
              <w:rPr>
                <w:rFonts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EA781A9" w14:textId="77777777" w:rsidR="0089506B" w:rsidRPr="003A4F63" w:rsidRDefault="0089506B" w:rsidP="009C6D05">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B25F8DA" w14:textId="77777777" w:rsidR="0089506B" w:rsidRPr="003A4F63" w:rsidRDefault="0089506B" w:rsidP="009C6D05">
            <w:pPr>
              <w:rPr>
                <w:rFonts w:cs="Arial"/>
                <w:b/>
              </w:rPr>
            </w:pPr>
            <w:r w:rsidRPr="003A4F63">
              <w:rPr>
                <w:rFonts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AC88F79" w14:textId="77777777" w:rsidR="0089506B" w:rsidRPr="003A4F63" w:rsidRDefault="0089506B" w:rsidP="009C6D05">
            <w:pPr>
              <w:rPr>
                <w:rFonts w:cs="Arial"/>
              </w:rPr>
            </w:pPr>
          </w:p>
        </w:tc>
      </w:tr>
      <w:tr w:rsidR="0089506B" w:rsidRPr="003A4F63" w14:paraId="7B91E356" w14:textId="77777777" w:rsidTr="009C6D05">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8359FBA" w14:textId="77777777" w:rsidR="0089506B" w:rsidRPr="003A4F63" w:rsidRDefault="0089506B" w:rsidP="009C6D05">
            <w:pPr>
              <w:rPr>
                <w:rFonts w:cs="Arial"/>
                <w:b/>
              </w:rPr>
            </w:pPr>
            <w:r w:rsidRPr="003A4F63">
              <w:rPr>
                <w:rFonts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3DA013" w14:textId="77777777" w:rsidR="0089506B" w:rsidRPr="003A4F63" w:rsidRDefault="0089506B" w:rsidP="009C6D05">
            <w:pPr>
              <w:rPr>
                <w:rFonts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32DC56" w14:textId="77777777" w:rsidR="0089506B" w:rsidRPr="003A4F63" w:rsidRDefault="0089506B" w:rsidP="009C6D05">
            <w:pPr>
              <w:rPr>
                <w:rFonts w:cs="Arial"/>
                <w:b/>
              </w:rPr>
            </w:pPr>
            <w:r w:rsidRPr="003A4F63">
              <w:rPr>
                <w:rFonts w:cs="Arial"/>
                <w:b/>
              </w:rPr>
              <w:t>Teacher Ref No.</w:t>
            </w:r>
          </w:p>
          <w:p w14:paraId="713B8424" w14:textId="77777777" w:rsidR="0089506B" w:rsidRPr="003A4F63" w:rsidRDefault="0089506B" w:rsidP="009C6D05">
            <w:pPr>
              <w:rPr>
                <w:rFonts w:cs="Arial"/>
                <w:bCs/>
                <w:i/>
                <w:iCs/>
              </w:rPr>
            </w:pPr>
            <w:r w:rsidRPr="003A4F63">
              <w:rPr>
                <w:rFonts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493C10" w14:textId="77777777" w:rsidR="0089506B" w:rsidRPr="003A4F63" w:rsidRDefault="0089506B" w:rsidP="009C6D05">
            <w:pPr>
              <w:rPr>
                <w:rFonts w:cs="Arial"/>
              </w:rPr>
            </w:pPr>
          </w:p>
        </w:tc>
      </w:tr>
      <w:tr w:rsidR="0089506B" w:rsidRPr="003A4F63" w14:paraId="596660C6" w14:textId="77777777" w:rsidTr="009C6D05">
        <w:trPr>
          <w:trHeight w:val="280"/>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6CB5CEB" w14:textId="77777777" w:rsidR="0089506B" w:rsidRPr="003A4F63" w:rsidRDefault="0089506B" w:rsidP="009C6D05">
            <w:pPr>
              <w:rPr>
                <w:rFonts w:cs="Arial"/>
                <w:b/>
              </w:rPr>
            </w:pPr>
            <w:r w:rsidRPr="003A4F63">
              <w:rPr>
                <w:rFonts w:cs="Arial"/>
                <w:b/>
              </w:rPr>
              <w:t>Date of QTS</w:t>
            </w:r>
            <w:r>
              <w:rPr>
                <w:rFonts w:cs="Arial"/>
                <w:b/>
              </w:rPr>
              <w:t>:</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62B874D1" w14:textId="77777777" w:rsidR="0089506B" w:rsidRPr="003A4F63" w:rsidRDefault="0089506B" w:rsidP="009C6D05">
            <w:pPr>
              <w:jc w:val="right"/>
              <w:rPr>
                <w:rFonts w:cs="Arial"/>
              </w:rPr>
            </w:pPr>
            <w:r w:rsidRPr="003A4F63">
              <w:rPr>
                <w:rFonts w:cs="Arial"/>
                <w:bCs/>
                <w:i/>
                <w:iCs/>
              </w:rPr>
              <w:t>If applicable</w:t>
            </w:r>
          </w:p>
        </w:tc>
      </w:tr>
      <w:tr w:rsidR="0089506B" w:rsidRPr="003A4F63" w14:paraId="2FB8C6F2" w14:textId="77777777" w:rsidTr="009C6D05">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479B6685" w14:textId="77777777" w:rsidR="0089506B" w:rsidRPr="003A4F63" w:rsidRDefault="0089506B" w:rsidP="009C6D05">
            <w:pPr>
              <w:spacing w:after="240"/>
              <w:jc w:val="both"/>
              <w:rPr>
                <w:rFonts w:cs="Arial"/>
              </w:rPr>
            </w:pPr>
            <w:r>
              <w:rPr>
                <w:rFonts w:cs="Arial"/>
                <w:b/>
                <w:i/>
              </w:rPr>
              <w:t>Weston Way Nursery School</w:t>
            </w:r>
            <w:r w:rsidRPr="003A4F63">
              <w:rPr>
                <w:rFonts w:cs="Arial"/>
                <w:bCs/>
                <w:iCs/>
              </w:rPr>
              <w:t xml:space="preserve">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3A4F63">
              <w:rPr>
                <w:rFonts w:cs="Arial"/>
                <w:b/>
                <w:i/>
              </w:rPr>
              <w:t xml:space="preserve">  </w:t>
            </w:r>
          </w:p>
        </w:tc>
      </w:tr>
      <w:tr w:rsidR="0089506B" w:rsidRPr="003A4F63" w14:paraId="4BDA7573"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EB50874" w14:textId="77777777" w:rsidR="0089506B" w:rsidRPr="00C82D7C" w:rsidRDefault="0089506B" w:rsidP="009C6D05">
            <w:pPr>
              <w:spacing w:after="150" w:line="254" w:lineRule="auto"/>
              <w:textAlignment w:val="center"/>
              <w:rPr>
                <w:rFonts w:cs="Arial"/>
                <w:lang w:val="en-US"/>
              </w:rPr>
            </w:pPr>
            <w:r w:rsidRPr="003A4F63">
              <w:rPr>
                <w:rFonts w:cs="Arial"/>
                <w:lang w:val="en-US"/>
              </w:rPr>
              <w:t xml:space="preserve">Do you have any unspent conditional cautions or convictions?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2124279" w14:textId="77777777" w:rsidR="0089506B" w:rsidRPr="003A4F63" w:rsidRDefault="0089506B" w:rsidP="009C6D05">
            <w:pPr>
              <w:pStyle w:val="NoSpacing"/>
              <w:jc w:val="center"/>
              <w:rPr>
                <w:rFonts w:cs="Arial"/>
                <w:b/>
              </w:rPr>
            </w:pPr>
            <w:r w:rsidRPr="003A4F63">
              <w:rPr>
                <w:rFonts w:cs="Arial"/>
                <w:b/>
                <w:bCs/>
              </w:rPr>
              <w:t xml:space="preserve">Yes  </w:t>
            </w:r>
            <w:sdt>
              <w:sdtPr>
                <w:rPr>
                  <w:rFonts w:cs="Arial"/>
                  <w:b/>
                  <w:bCs/>
                </w:rPr>
                <w:id w:val="1497920788"/>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18D1138"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241755896"/>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r>
      <w:tr w:rsidR="0089506B" w:rsidRPr="003A4F63" w14:paraId="6038FA9F"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6D88A08" w14:textId="77777777" w:rsidR="0089506B" w:rsidRPr="003A4F63" w:rsidRDefault="0089506B" w:rsidP="009C6D05">
            <w:pPr>
              <w:suppressAutoHyphens/>
              <w:spacing w:after="156" w:line="300" w:lineRule="atLeast"/>
              <w:ind w:right="104"/>
              <w:textAlignment w:val="center"/>
              <w:rPr>
                <w:rFonts w:cs="Arial"/>
                <w:b/>
              </w:rPr>
            </w:pPr>
            <w:r w:rsidRPr="003A4F63">
              <w:rPr>
                <w:rFonts w:cs="Arial"/>
                <w:spacing w:val="-2"/>
                <w:lang w:val="en-US"/>
              </w:rPr>
              <w:t xml:space="preserve">Do you have any spent adult cautions (simple or conditional), or spent convictions, which are not ‘protected’ as </w:t>
            </w:r>
            <w:r w:rsidRPr="003A4F63">
              <w:rPr>
                <w:rFonts w:cs="Arial"/>
                <w:spacing w:val="-6"/>
                <w:lang w:val="en-US"/>
              </w:rPr>
              <w:t xml:space="preserve">defined by the Rehabilitation of Offenders Act 1974 (Exceptions) Order 1975 (as </w:t>
            </w:r>
            <w:hyperlink r:id="rId34" w:history="1">
              <w:r w:rsidRPr="003A4F63">
                <w:rPr>
                  <w:rStyle w:val="Hyperlink"/>
                  <w:rFonts w:cs="Arial"/>
                  <w:spacing w:val="-6"/>
                  <w:lang w:val="en-US"/>
                </w:rPr>
                <w:t>amended</w:t>
              </w:r>
            </w:hyperlink>
            <w:r w:rsidRPr="003A4F63">
              <w:rPr>
                <w:rFonts w:cs="Arial"/>
                <w:spacing w:val="-6"/>
                <w:lang w:val="en-US"/>
              </w:rPr>
              <w:t>)?</w:t>
            </w:r>
            <w:r w:rsidRPr="003A4F63">
              <w:rPr>
                <w:rFonts w:cs="Arial"/>
                <w:spacing w:val="-2"/>
                <w:lang w:val="en-US"/>
              </w:rPr>
              <w:t xml:space="preserve">    </w:t>
            </w:r>
            <w:r w:rsidRPr="003A4F63">
              <w:rPr>
                <w:rFonts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3412CD" w14:textId="77777777" w:rsidR="0089506B" w:rsidRPr="003A4F63" w:rsidRDefault="0089506B" w:rsidP="009C6D05">
            <w:pPr>
              <w:pStyle w:val="NoSpacing"/>
              <w:jc w:val="center"/>
              <w:rPr>
                <w:rFonts w:cs="Arial"/>
                <w:b/>
              </w:rPr>
            </w:pPr>
            <w:r w:rsidRPr="003A4F63">
              <w:rPr>
                <w:rFonts w:cs="Arial"/>
                <w:b/>
                <w:bCs/>
              </w:rPr>
              <w:t xml:space="preserve">Yes  </w:t>
            </w:r>
            <w:sdt>
              <w:sdtPr>
                <w:rPr>
                  <w:rFonts w:cs="Arial"/>
                  <w:b/>
                  <w:bCs/>
                </w:rPr>
                <w:id w:val="1460139976"/>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C1F74C"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518354170"/>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r>
      <w:tr w:rsidR="0089506B" w:rsidRPr="003A4F63" w14:paraId="6AE5CF48"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F381B4" w14:textId="77777777" w:rsidR="0089506B" w:rsidRPr="00C82D7C" w:rsidRDefault="0089506B" w:rsidP="009C6D05">
            <w:r w:rsidRPr="003A4F63">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C38500" w14:textId="77777777" w:rsidR="0089506B" w:rsidRPr="003A4F63" w:rsidRDefault="0089506B" w:rsidP="009C6D05">
            <w:pPr>
              <w:pStyle w:val="NoSpacing"/>
              <w:jc w:val="center"/>
              <w:rPr>
                <w:rFonts w:cs="Arial"/>
                <w:b/>
              </w:rPr>
            </w:pPr>
            <w:r w:rsidRPr="003A4F63">
              <w:rPr>
                <w:rFonts w:cs="Arial"/>
                <w:b/>
                <w:bCs/>
              </w:rPr>
              <w:t xml:space="preserve">Yes  </w:t>
            </w:r>
            <w:sdt>
              <w:sdtPr>
                <w:rPr>
                  <w:rFonts w:cs="Arial"/>
                  <w:b/>
                  <w:bCs/>
                </w:rPr>
                <w:id w:val="412279996"/>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3D203BA"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1516659500"/>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r>
      <w:tr w:rsidR="0089506B" w:rsidRPr="003A4F63" w14:paraId="01477EC8"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D4DFFC2" w14:textId="77777777" w:rsidR="0089506B" w:rsidRPr="003A4F63" w:rsidRDefault="0089506B" w:rsidP="009C6D05">
            <w:pPr>
              <w:rPr>
                <w:rFonts w:cs="Arial"/>
              </w:rPr>
            </w:pPr>
            <w:r w:rsidRPr="003A4F63">
              <w:rPr>
                <w:rFonts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598009" w14:textId="77777777" w:rsidR="0089506B" w:rsidRPr="003A4F63" w:rsidRDefault="0089506B" w:rsidP="009C6D05">
            <w:pPr>
              <w:pStyle w:val="NoSpacing"/>
              <w:jc w:val="both"/>
              <w:rPr>
                <w:rFonts w:cs="Arial"/>
                <w:b/>
              </w:rPr>
            </w:pPr>
            <w:r w:rsidRPr="003A4F63">
              <w:rPr>
                <w:rFonts w:cs="Arial"/>
                <w:b/>
                <w:bCs/>
              </w:rPr>
              <w:t xml:space="preserve">  Yes  </w:t>
            </w:r>
            <w:sdt>
              <w:sdtPr>
                <w:rPr>
                  <w:rFonts w:cs="Arial"/>
                  <w:b/>
                  <w:bCs/>
                </w:rPr>
                <w:id w:val="-74052435"/>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891827A"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1947996032"/>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r>
      <w:tr w:rsidR="0089506B" w:rsidRPr="003A4F63" w14:paraId="4E9543FF"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ED766E5" w14:textId="77777777" w:rsidR="0089506B" w:rsidRPr="003A4F63" w:rsidRDefault="0089506B" w:rsidP="009C6D05">
            <w:pPr>
              <w:rPr>
                <w:rFonts w:cs="Arial"/>
              </w:rPr>
            </w:pPr>
            <w:r w:rsidRPr="003A4F63">
              <w:rPr>
                <w:rFonts w:cs="Arial"/>
              </w:rPr>
              <w:t>Are you subject to any sanctions in the EEA?</w:t>
            </w: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1893276D" w14:textId="77777777" w:rsidR="0089506B" w:rsidRPr="003A4F63" w:rsidRDefault="0089506B" w:rsidP="009C6D05">
            <w:pPr>
              <w:pStyle w:val="NoSpacing"/>
              <w:jc w:val="center"/>
              <w:rPr>
                <w:rFonts w:cs="Arial"/>
                <w:b/>
              </w:rPr>
            </w:pPr>
            <w:r w:rsidRPr="003A4F63">
              <w:rPr>
                <w:rFonts w:cs="Arial"/>
                <w:b/>
                <w:bCs/>
              </w:rPr>
              <w:t xml:space="preserve">Yes  </w:t>
            </w:r>
            <w:sdt>
              <w:sdtPr>
                <w:rPr>
                  <w:rFonts w:cs="Arial"/>
                  <w:b/>
                  <w:bCs/>
                </w:rPr>
                <w:id w:val="759718549"/>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05C4378"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1186565176"/>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r>
      <w:tr w:rsidR="0089506B" w:rsidRPr="003A4F63" w14:paraId="26F47E36"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tcBorders>
          </w:tcPr>
          <w:p w14:paraId="4F5E7749" w14:textId="77777777" w:rsidR="0089506B" w:rsidRPr="003A4F63" w:rsidRDefault="0089506B" w:rsidP="009C6D05">
            <w:pPr>
              <w:rPr>
                <w:rFonts w:cs="Arial"/>
              </w:rPr>
            </w:pPr>
            <w:r w:rsidRPr="003A4F63">
              <w:rPr>
                <w:rFonts w:cs="Arial"/>
                <w:u w:val="single"/>
              </w:rPr>
              <w:t>Teaching Posts Only</w:t>
            </w:r>
            <w:r w:rsidRPr="003A4F63">
              <w:rPr>
                <w:rFonts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761309B4" w14:textId="77777777" w:rsidR="0089506B" w:rsidRPr="003A4F63" w:rsidRDefault="0089506B" w:rsidP="009C6D05">
            <w:pPr>
              <w:pStyle w:val="NoSpacing"/>
              <w:jc w:val="center"/>
              <w:rPr>
                <w:rFonts w:cs="Arial"/>
                <w:b/>
              </w:rPr>
            </w:pPr>
            <w:r w:rsidRPr="003A4F63">
              <w:rPr>
                <w:rFonts w:cs="Arial"/>
                <w:b/>
                <w:bCs/>
              </w:rPr>
              <w:t xml:space="preserve">Yes  </w:t>
            </w:r>
            <w:sdt>
              <w:sdtPr>
                <w:rPr>
                  <w:rFonts w:cs="Arial"/>
                  <w:b/>
                  <w:bCs/>
                </w:rPr>
                <w:id w:val="173538276"/>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682498"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801766508"/>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50ABC4" w14:textId="77777777" w:rsidR="0089506B" w:rsidRPr="003A4F63" w:rsidRDefault="0089506B" w:rsidP="009C6D05">
            <w:pPr>
              <w:pStyle w:val="NoSpacing"/>
              <w:jc w:val="center"/>
              <w:rPr>
                <w:rFonts w:cs="Arial"/>
                <w:b/>
              </w:rPr>
            </w:pPr>
            <w:r w:rsidRPr="003A4F63">
              <w:rPr>
                <w:rFonts w:cs="Arial"/>
                <w:b/>
              </w:rPr>
              <w:t>N/A</w:t>
            </w:r>
          </w:p>
          <w:p w14:paraId="7ADA6227" w14:textId="77777777" w:rsidR="0089506B" w:rsidRPr="003A4F63" w:rsidRDefault="00000000" w:rsidP="009C6D05">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Content>
                <w:r w:rsidR="0089506B" w:rsidRPr="003A4F63">
                  <w:rPr>
                    <w:rFonts w:ascii="Segoe UI Symbol" w:eastAsia="MS Gothic" w:hAnsi="Segoe UI Symbol" w:cs="Segoe UI Symbol"/>
                    <w:b/>
                    <w:bCs/>
                  </w:rPr>
                  <w:t>☐</w:t>
                </w:r>
              </w:sdtContent>
            </w:sdt>
            <w:r w:rsidR="0089506B" w:rsidRPr="003A4F63">
              <w:rPr>
                <w:rFonts w:cs="Arial"/>
                <w:b/>
                <w:bCs/>
              </w:rPr>
              <w:t xml:space="preserve">    </w:t>
            </w:r>
          </w:p>
        </w:tc>
      </w:tr>
      <w:tr w:rsidR="0089506B" w:rsidRPr="003A4F63" w14:paraId="752F3ED5" w14:textId="77777777" w:rsidTr="009C6D05">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9AA3D4" w14:textId="77777777" w:rsidR="0089506B" w:rsidRPr="00995084" w:rsidRDefault="0089506B" w:rsidP="009C6D05">
            <w:pPr>
              <w:rPr>
                <w:rFonts w:cs="Arial"/>
              </w:rPr>
            </w:pPr>
            <w:r w:rsidRPr="003A4F63">
              <w:rPr>
                <w:rFonts w:cs="Arial"/>
                <w:u w:val="single"/>
              </w:rPr>
              <w:t>Management Posts Only</w:t>
            </w:r>
            <w:r w:rsidRPr="003A4F63">
              <w:rPr>
                <w:rFonts w:cs="Arial"/>
              </w:rPr>
              <w:t xml:space="preserve">: Have you been prohibited from the management of an independent school (s128)?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8BB710" w14:textId="77777777" w:rsidR="0089506B" w:rsidRPr="003A4F63" w:rsidRDefault="0089506B" w:rsidP="009C6D05">
            <w:pPr>
              <w:pStyle w:val="NoSpacing"/>
              <w:jc w:val="center"/>
              <w:rPr>
                <w:rFonts w:cs="Arial"/>
                <w:b/>
              </w:rPr>
            </w:pPr>
            <w:r w:rsidRPr="003A4F63">
              <w:rPr>
                <w:rFonts w:cs="Arial"/>
                <w:b/>
                <w:bCs/>
              </w:rPr>
              <w:t xml:space="preserve">Yes  </w:t>
            </w:r>
            <w:sdt>
              <w:sdtPr>
                <w:rPr>
                  <w:rFonts w:cs="Arial"/>
                  <w:b/>
                  <w:bCs/>
                </w:rPr>
                <w:id w:val="1796789313"/>
                <w14:checkbox>
                  <w14:checked w14:val="0"/>
                  <w14:checkedState w14:val="2612" w14:font="MS Gothic"/>
                  <w14:uncheckedState w14:val="2610" w14:font="MS Gothic"/>
                </w14:checkbox>
              </w:sdtPr>
              <w:sdtContent>
                <w:r w:rsidRPr="003A4F63">
                  <w:rPr>
                    <w:rFonts w:ascii="Segoe UI Symbol" w:eastAsia="MS Gothic" w:hAnsi="Segoe UI Symbol" w:cs="Segoe UI Symbol"/>
                    <w:b/>
                    <w:bCs/>
                  </w:rPr>
                  <w:t>☐</w:t>
                </w:r>
              </w:sdtContent>
            </w:sdt>
            <w:r w:rsidRPr="003A4F63">
              <w:rPr>
                <w:rFonts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1FA9962" w14:textId="77777777" w:rsidR="0089506B" w:rsidRPr="003A4F63" w:rsidRDefault="0089506B" w:rsidP="009C6D05">
            <w:pPr>
              <w:pStyle w:val="NoSpacing"/>
              <w:jc w:val="center"/>
              <w:rPr>
                <w:rFonts w:cs="Arial"/>
                <w:b/>
              </w:rPr>
            </w:pPr>
            <w:r w:rsidRPr="003A4F63">
              <w:rPr>
                <w:rFonts w:cs="Arial"/>
                <w:b/>
                <w:bCs/>
              </w:rPr>
              <w:t xml:space="preserve">No  </w:t>
            </w:r>
            <w:sdt>
              <w:sdtPr>
                <w:rPr>
                  <w:rFonts w:cs="Arial"/>
                  <w:b/>
                  <w:bCs/>
                </w:rPr>
                <w:id w:val="94273611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3A4F63">
              <w:rPr>
                <w:rFonts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DB23C3" w14:textId="77777777" w:rsidR="0089506B" w:rsidRPr="003A4F63" w:rsidRDefault="0089506B" w:rsidP="009C6D05">
            <w:pPr>
              <w:pStyle w:val="NoSpacing"/>
              <w:jc w:val="center"/>
              <w:rPr>
                <w:rFonts w:cs="Arial"/>
                <w:b/>
              </w:rPr>
            </w:pPr>
            <w:r w:rsidRPr="003A4F63">
              <w:rPr>
                <w:rFonts w:cs="Arial"/>
                <w:b/>
              </w:rPr>
              <w:t>N/A</w:t>
            </w:r>
          </w:p>
          <w:p w14:paraId="02F7BD8B" w14:textId="77777777" w:rsidR="0089506B" w:rsidRPr="003A4F63" w:rsidRDefault="00000000" w:rsidP="009C6D05">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Content>
                <w:r w:rsidR="0089506B" w:rsidRPr="003A4F63">
                  <w:rPr>
                    <w:rFonts w:ascii="Segoe UI Symbol" w:eastAsia="MS Gothic" w:hAnsi="Segoe UI Symbol" w:cs="Segoe UI Symbol"/>
                    <w:b/>
                    <w:bCs/>
                  </w:rPr>
                  <w:t>☐</w:t>
                </w:r>
              </w:sdtContent>
            </w:sdt>
            <w:r w:rsidR="0089506B" w:rsidRPr="003A4F63">
              <w:rPr>
                <w:rFonts w:cs="Arial"/>
                <w:b/>
                <w:bCs/>
              </w:rPr>
              <w:t xml:space="preserve">    </w:t>
            </w:r>
          </w:p>
        </w:tc>
      </w:tr>
      <w:tr w:rsidR="0089506B" w:rsidRPr="003A4F63" w14:paraId="44DC18AE" w14:textId="77777777" w:rsidTr="009C6D05">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308A5A35" w14:textId="77777777" w:rsidR="0089506B" w:rsidRPr="003A4F63" w:rsidRDefault="0089506B" w:rsidP="009C6D05">
            <w:pPr>
              <w:pStyle w:val="NoSpacing"/>
              <w:jc w:val="both"/>
              <w:rPr>
                <w:rFonts w:cs="Arial"/>
                <w:b/>
              </w:rPr>
            </w:pPr>
            <w:r w:rsidRPr="003A4F63">
              <w:rPr>
                <w:rFonts w:cs="Arial"/>
                <w:b/>
              </w:rPr>
              <w:t xml:space="preserve">If you have answered YES to any of the questions </w:t>
            </w:r>
            <w:proofErr w:type="gramStart"/>
            <w:r w:rsidRPr="003A4F63">
              <w:rPr>
                <w:rFonts w:cs="Arial"/>
                <w:b/>
              </w:rPr>
              <w:t>above</w:t>
            </w:r>
            <w:proofErr w:type="gramEnd"/>
            <w:r w:rsidRPr="003A4F63">
              <w:rPr>
                <w:rFonts w:cs="Arial"/>
                <w:b/>
              </w:rPr>
              <w:t xml:space="preserve"> please provide full details;</w:t>
            </w:r>
          </w:p>
          <w:p w14:paraId="46B37227" w14:textId="77777777" w:rsidR="0089506B" w:rsidRPr="003A4F63" w:rsidRDefault="0089506B" w:rsidP="009C6D05">
            <w:pPr>
              <w:pStyle w:val="NoSpacing"/>
              <w:jc w:val="both"/>
              <w:rPr>
                <w:rFonts w:cs="Arial"/>
                <w:b/>
              </w:rPr>
            </w:pPr>
          </w:p>
          <w:p w14:paraId="6D2F2645" w14:textId="77777777" w:rsidR="0089506B" w:rsidRPr="003A4F63" w:rsidRDefault="0089506B" w:rsidP="009C6D05">
            <w:pPr>
              <w:pStyle w:val="NoSpacing"/>
              <w:jc w:val="both"/>
              <w:rPr>
                <w:rFonts w:cs="Arial"/>
                <w:b/>
              </w:rPr>
            </w:pPr>
          </w:p>
        </w:tc>
      </w:tr>
      <w:tr w:rsidR="0089506B" w:rsidRPr="003A4F63" w14:paraId="63A8A5C6" w14:textId="77777777" w:rsidTr="009C6D05">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AABAF8A" w14:textId="77777777" w:rsidR="0089506B" w:rsidRPr="003A4F63" w:rsidRDefault="0089506B" w:rsidP="009C6D05">
            <w:pPr>
              <w:pStyle w:val="NoSpacing"/>
              <w:jc w:val="both"/>
              <w:rPr>
                <w:rFonts w:cs="Arial"/>
                <w:bCs/>
              </w:rPr>
            </w:pPr>
            <w:r w:rsidRPr="003A4F63">
              <w:rPr>
                <w:rFonts w:cs="Arial"/>
                <w:b/>
              </w:rPr>
              <w:t>Please complete and sign the declaration below:</w:t>
            </w:r>
          </w:p>
          <w:p w14:paraId="377A234A" w14:textId="77777777" w:rsidR="0089506B" w:rsidRPr="003A4F63" w:rsidRDefault="0089506B" w:rsidP="009C6D05">
            <w:pPr>
              <w:pStyle w:val="NoSpacing"/>
              <w:jc w:val="both"/>
              <w:rPr>
                <w:rFonts w:cs="Arial"/>
                <w:b/>
              </w:rPr>
            </w:pPr>
            <w:r w:rsidRPr="003A4F63">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3A4F63">
              <w:rPr>
                <w:rFonts w:cs="Arial"/>
                <w:bCs/>
              </w:rPr>
              <w:t>in order to</w:t>
            </w:r>
            <w:proofErr w:type="gramEnd"/>
            <w:r w:rsidRPr="003A4F63">
              <w:rPr>
                <w:rFonts w:cs="Arial"/>
                <w:bCs/>
              </w:rPr>
              <w:t xml:space="preserve"> discuss the matter(s) with me as part of the recruitment process and that, if my application is successful, a risk assessment of the disclosed information will be held securely on my personnel file. </w:t>
            </w:r>
          </w:p>
        </w:tc>
      </w:tr>
      <w:tr w:rsidR="0089506B" w:rsidRPr="003A4F63" w14:paraId="1F3BE4F2" w14:textId="77777777" w:rsidTr="009C6D05">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7EC793D" w14:textId="77777777" w:rsidR="0089506B" w:rsidRPr="003A4F63" w:rsidRDefault="0089506B" w:rsidP="009C6D05">
            <w:pPr>
              <w:jc w:val="both"/>
              <w:rPr>
                <w:rFonts w:cs="Arial"/>
              </w:rPr>
            </w:pPr>
            <w:r w:rsidRPr="003A4F63">
              <w:rPr>
                <w:rFonts w:cs="Arial"/>
                <w:b/>
              </w:rPr>
              <w:t>DECLARATION</w:t>
            </w:r>
          </w:p>
          <w:p w14:paraId="25F410F9" w14:textId="77777777" w:rsidR="0089506B" w:rsidRPr="003A4F63" w:rsidRDefault="0089506B" w:rsidP="009C6D05">
            <w:pPr>
              <w:rPr>
                <w:rFonts w:cs="Arial"/>
              </w:rPr>
            </w:pPr>
            <w:r w:rsidRPr="003A4F63">
              <w:rPr>
                <w:rFonts w:cs="Arial"/>
              </w:rPr>
              <w:t xml:space="preserve">I declare that the information provided on this form is correct. I understand that the declaration of a criminal record will not necessarily prevent me from being offered this role at </w:t>
            </w:r>
            <w:r w:rsidRPr="00C82D7C">
              <w:rPr>
                <w:rFonts w:cs="Arial"/>
                <w:b/>
                <w:bCs/>
                <w:i/>
                <w:iCs/>
              </w:rPr>
              <w:t xml:space="preserve">Weston Way Nursery School </w:t>
            </w:r>
            <w:r w:rsidRPr="003A4F63">
              <w:rPr>
                <w:rFonts w:cs="Arial"/>
              </w:rPr>
              <w:t>however failure to disclose may result in an offer of employment being withdrawn.</w:t>
            </w:r>
          </w:p>
        </w:tc>
      </w:tr>
      <w:tr w:rsidR="0089506B" w:rsidRPr="003A4F63" w14:paraId="2582012E" w14:textId="77777777" w:rsidTr="009C6D05">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7CACC23" w14:textId="77777777" w:rsidR="0089506B" w:rsidRPr="003A4F63" w:rsidRDefault="0089506B" w:rsidP="009C6D05">
            <w:pPr>
              <w:tabs>
                <w:tab w:val="left" w:pos="5415"/>
                <w:tab w:val="right" w:pos="9225"/>
              </w:tabs>
              <w:jc w:val="both"/>
              <w:rPr>
                <w:rFonts w:cs="Arial"/>
                <w:b/>
                <w:bCs/>
              </w:rPr>
            </w:pPr>
            <w:r w:rsidRPr="003A4F63">
              <w:rPr>
                <w:rFonts w:cs="Arial"/>
                <w:b/>
                <w:bCs/>
              </w:rPr>
              <w:t xml:space="preserve">Signed: </w:t>
            </w:r>
          </w:p>
          <w:p w14:paraId="1A064BB6" w14:textId="77777777" w:rsidR="0089506B" w:rsidRPr="003A4F63" w:rsidRDefault="0089506B" w:rsidP="009C6D05">
            <w:pPr>
              <w:pStyle w:val="NoSpacing"/>
              <w:jc w:val="center"/>
              <w:rPr>
                <w:rFonts w:cs="Arial"/>
                <w:b/>
                <w:sz w:val="24"/>
                <w:szCs w:val="24"/>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7E93354B" w14:textId="77777777" w:rsidR="0089506B" w:rsidRPr="003A4F63" w:rsidRDefault="0089506B" w:rsidP="009C6D05">
            <w:pPr>
              <w:tabs>
                <w:tab w:val="left" w:pos="5415"/>
                <w:tab w:val="right" w:pos="9225"/>
              </w:tabs>
              <w:jc w:val="both"/>
              <w:rPr>
                <w:rFonts w:cs="Arial"/>
              </w:rPr>
            </w:pPr>
            <w:r w:rsidRPr="003A4F63">
              <w:rPr>
                <w:rFonts w:cs="Arial"/>
                <w:b/>
                <w:bCs/>
              </w:rPr>
              <w:t>Date</w:t>
            </w:r>
            <w:r w:rsidRPr="003A4F63">
              <w:rPr>
                <w:rFonts w:cs="Arial"/>
              </w:rPr>
              <w:t xml:space="preserve">: </w:t>
            </w:r>
          </w:p>
          <w:p w14:paraId="70707694" w14:textId="77777777" w:rsidR="0089506B" w:rsidRPr="003A4F63" w:rsidRDefault="0089506B" w:rsidP="009C6D05">
            <w:pPr>
              <w:pStyle w:val="NoSpacing"/>
              <w:jc w:val="center"/>
              <w:rPr>
                <w:rFonts w:cs="Arial"/>
                <w:b/>
                <w:sz w:val="24"/>
                <w:szCs w:val="24"/>
              </w:rPr>
            </w:pPr>
          </w:p>
        </w:tc>
      </w:tr>
    </w:tbl>
    <w:p w14:paraId="50C79FBC" w14:textId="77777777" w:rsidR="00BB2761" w:rsidRDefault="00BB2761" w:rsidP="0089506B">
      <w:pPr>
        <w:pStyle w:val="2HEADING"/>
        <w:numPr>
          <w:ilvl w:val="0"/>
          <w:numId w:val="0"/>
        </w:numPr>
      </w:pPr>
      <w:bookmarkStart w:id="65" w:name="_Toc109403354"/>
      <w:bookmarkStart w:id="66" w:name="_Toc112919539"/>
    </w:p>
    <w:p w14:paraId="6CDCD59A" w14:textId="77777777" w:rsidR="00BB2761" w:rsidRDefault="00BB2761">
      <w:pPr>
        <w:rPr>
          <w:rFonts w:ascii="Nunito Sans" w:hAnsi="Nunito Sans" w:cs="Arial"/>
          <w:b/>
          <w:iCs/>
          <w:szCs w:val="26"/>
        </w:rPr>
      </w:pPr>
      <w:r>
        <w:br w:type="page"/>
      </w:r>
    </w:p>
    <w:p w14:paraId="07740D78" w14:textId="235772D3" w:rsidR="0089506B" w:rsidRPr="003A4F63" w:rsidRDefault="0089506B" w:rsidP="0089506B">
      <w:pPr>
        <w:pStyle w:val="2HEADING"/>
        <w:numPr>
          <w:ilvl w:val="0"/>
          <w:numId w:val="0"/>
        </w:numPr>
      </w:pPr>
      <w:r w:rsidRPr="003A4F63">
        <w:lastRenderedPageBreak/>
        <w:t>Appendix 3 – Online Search Record (Sample)</w:t>
      </w:r>
      <w:bookmarkEnd w:id="65"/>
      <w:bookmarkEnd w:id="66"/>
    </w:p>
    <w:p w14:paraId="0A355A36" w14:textId="77777777" w:rsidR="0089506B" w:rsidRPr="003A4F63" w:rsidRDefault="0089506B" w:rsidP="0089506B">
      <w:pPr>
        <w:pStyle w:val="NoSpacing"/>
        <w:tabs>
          <w:tab w:val="left" w:pos="6030"/>
        </w:tabs>
        <w:jc w:val="both"/>
        <w:rPr>
          <w:rFonts w:ascii="Nunito Sans" w:hAnsi="Nunito Sans" w:cs="Arial"/>
          <w:sz w:val="24"/>
          <w:szCs w:val="24"/>
        </w:rPr>
      </w:pPr>
    </w:p>
    <w:p w14:paraId="3BD28423" w14:textId="77777777" w:rsidR="0089506B" w:rsidRPr="003A4F63" w:rsidRDefault="0089506B" w:rsidP="0089506B">
      <w:pPr>
        <w:pStyle w:val="NoSpacing"/>
        <w:rPr>
          <w:rFonts w:ascii="Nunito Sans" w:hAnsi="Nunito Sans" w:cs="Arial"/>
        </w:rPr>
      </w:pPr>
      <w:r w:rsidRPr="003A4F63">
        <w:rPr>
          <w:rFonts w:ascii="Nunito Sans" w:hAnsi="Nunito Sans" w:cs="Arial"/>
        </w:rPr>
        <w:t>This record can be adapted should the School/Trust decide to conduct online searches after shortlisting. The school must agree to the criteria and apply their process fairly and consistently.</w:t>
      </w:r>
    </w:p>
    <w:p w14:paraId="1624073D" w14:textId="77777777" w:rsidR="0089506B" w:rsidRPr="003A4F63" w:rsidRDefault="0089506B" w:rsidP="0089506B"/>
    <w:tbl>
      <w:tblPr>
        <w:tblStyle w:val="TableGrid"/>
        <w:tblW w:w="0" w:type="auto"/>
        <w:tblLook w:val="04A0" w:firstRow="1" w:lastRow="0" w:firstColumn="1" w:lastColumn="0" w:noHBand="0" w:noVBand="1"/>
      </w:tblPr>
      <w:tblGrid>
        <w:gridCol w:w="4106"/>
        <w:gridCol w:w="5630"/>
      </w:tblGrid>
      <w:tr w:rsidR="0089506B" w:rsidRPr="003A4F63" w14:paraId="05902C22" w14:textId="77777777" w:rsidTr="009C6D05">
        <w:tc>
          <w:tcPr>
            <w:tcW w:w="4106" w:type="dxa"/>
          </w:tcPr>
          <w:p w14:paraId="7F365E70" w14:textId="77777777" w:rsidR="0089506B" w:rsidRPr="003A4F63" w:rsidRDefault="0089506B" w:rsidP="009C6D05">
            <w:pPr>
              <w:pStyle w:val="xxmsonormal"/>
              <w:rPr>
                <w:rFonts w:ascii="Nunito Sans" w:hAnsi="Nunito Sans"/>
              </w:rPr>
            </w:pPr>
            <w:r w:rsidRPr="003A4F63">
              <w:rPr>
                <w:rFonts w:ascii="Nunito Sans" w:eastAsia="Arial" w:hAnsi="Nunito Sans" w:cs="Arial"/>
                <w:b/>
                <w:bCs/>
                <w:color w:val="000000" w:themeColor="text1"/>
              </w:rPr>
              <w:t>Role shortlisted for:</w:t>
            </w:r>
          </w:p>
        </w:tc>
        <w:tc>
          <w:tcPr>
            <w:tcW w:w="5630" w:type="dxa"/>
          </w:tcPr>
          <w:p w14:paraId="63D1E021" w14:textId="77777777" w:rsidR="0089506B" w:rsidRPr="003A4F63" w:rsidRDefault="0089506B" w:rsidP="009C6D05">
            <w:pPr>
              <w:pStyle w:val="xxmsonormal"/>
              <w:rPr>
                <w:rFonts w:ascii="Nunito Sans" w:hAnsi="Nunito Sans"/>
              </w:rPr>
            </w:pPr>
          </w:p>
        </w:tc>
      </w:tr>
      <w:tr w:rsidR="0089506B" w:rsidRPr="003A4F63" w14:paraId="3128F78E" w14:textId="77777777" w:rsidTr="009C6D05">
        <w:tc>
          <w:tcPr>
            <w:tcW w:w="4106" w:type="dxa"/>
          </w:tcPr>
          <w:p w14:paraId="06F9B52D" w14:textId="77777777" w:rsidR="0089506B" w:rsidRPr="003A4F63" w:rsidRDefault="0089506B" w:rsidP="009C6D05">
            <w:pPr>
              <w:pStyle w:val="xxmsonormal"/>
              <w:rPr>
                <w:rFonts w:ascii="Nunito Sans" w:eastAsia="Arial" w:hAnsi="Nunito Sans" w:cs="Arial"/>
                <w:b/>
                <w:bCs/>
                <w:color w:val="000000" w:themeColor="text1"/>
              </w:rPr>
            </w:pPr>
            <w:r w:rsidRPr="003A4F63">
              <w:rPr>
                <w:rFonts w:ascii="Nunito Sans" w:eastAsia="Arial" w:hAnsi="Nunito Sans" w:cs="Arial"/>
                <w:b/>
                <w:bCs/>
                <w:color w:val="000000" w:themeColor="text1"/>
              </w:rPr>
              <w:t>Candidate name:</w:t>
            </w:r>
          </w:p>
        </w:tc>
        <w:tc>
          <w:tcPr>
            <w:tcW w:w="5630" w:type="dxa"/>
          </w:tcPr>
          <w:p w14:paraId="34A821E4" w14:textId="77777777" w:rsidR="0089506B" w:rsidRPr="003A4F63" w:rsidRDefault="0089506B" w:rsidP="009C6D05">
            <w:pPr>
              <w:pStyle w:val="xxmsonormal"/>
              <w:rPr>
                <w:rFonts w:ascii="Nunito Sans" w:hAnsi="Nunito Sans"/>
              </w:rPr>
            </w:pPr>
          </w:p>
        </w:tc>
      </w:tr>
      <w:tr w:rsidR="0089506B" w:rsidRPr="003A4F63" w14:paraId="7BFA9090" w14:textId="77777777" w:rsidTr="009C6D05">
        <w:tc>
          <w:tcPr>
            <w:tcW w:w="4106" w:type="dxa"/>
          </w:tcPr>
          <w:p w14:paraId="0BADC041" w14:textId="77777777" w:rsidR="0089506B" w:rsidRPr="003A4F63" w:rsidRDefault="0089506B" w:rsidP="009C6D05">
            <w:pPr>
              <w:pStyle w:val="xxmsonormal"/>
              <w:rPr>
                <w:rFonts w:ascii="Nunito Sans" w:hAnsi="Nunito Sans"/>
              </w:rPr>
            </w:pPr>
            <w:r w:rsidRPr="003A4F63">
              <w:rPr>
                <w:rFonts w:ascii="Nunito Sans" w:eastAsia="Arial" w:hAnsi="Nunito Sans" w:cs="Arial"/>
                <w:b/>
                <w:bCs/>
                <w:color w:val="000000" w:themeColor="text1"/>
              </w:rPr>
              <w:t>Searcher name:</w:t>
            </w:r>
          </w:p>
        </w:tc>
        <w:tc>
          <w:tcPr>
            <w:tcW w:w="5630" w:type="dxa"/>
          </w:tcPr>
          <w:p w14:paraId="23B543E6" w14:textId="77777777" w:rsidR="0089506B" w:rsidRPr="003A4F63" w:rsidRDefault="0089506B" w:rsidP="009C6D05">
            <w:pPr>
              <w:pStyle w:val="xxmsonormal"/>
              <w:rPr>
                <w:rFonts w:ascii="Nunito Sans" w:hAnsi="Nunito Sans"/>
              </w:rPr>
            </w:pPr>
          </w:p>
        </w:tc>
      </w:tr>
      <w:tr w:rsidR="0089506B" w:rsidRPr="003A4F63" w14:paraId="0414CD19" w14:textId="77777777" w:rsidTr="009C6D05">
        <w:tc>
          <w:tcPr>
            <w:tcW w:w="4106" w:type="dxa"/>
          </w:tcPr>
          <w:p w14:paraId="5688E57D" w14:textId="77777777" w:rsidR="0089506B" w:rsidRPr="003A4F63" w:rsidRDefault="0089506B" w:rsidP="009C6D05">
            <w:pPr>
              <w:pStyle w:val="xxmsonormal"/>
              <w:rPr>
                <w:rFonts w:ascii="Nunito Sans" w:hAnsi="Nunito Sans"/>
              </w:rPr>
            </w:pPr>
            <w:r w:rsidRPr="003A4F63">
              <w:rPr>
                <w:rFonts w:ascii="Nunito Sans" w:eastAsia="Arial" w:hAnsi="Nunito Sans" w:cs="Arial"/>
                <w:b/>
                <w:bCs/>
                <w:color w:val="000000" w:themeColor="text1"/>
              </w:rPr>
              <w:t>Date and time of online search:</w:t>
            </w:r>
          </w:p>
        </w:tc>
        <w:tc>
          <w:tcPr>
            <w:tcW w:w="5630" w:type="dxa"/>
          </w:tcPr>
          <w:p w14:paraId="5CD8CBF1" w14:textId="77777777" w:rsidR="0089506B" w:rsidRPr="003A4F63" w:rsidRDefault="0089506B" w:rsidP="009C6D05">
            <w:pPr>
              <w:pStyle w:val="xxmsonormal"/>
              <w:rPr>
                <w:rFonts w:ascii="Nunito Sans" w:hAnsi="Nunito Sans"/>
              </w:rPr>
            </w:pPr>
          </w:p>
        </w:tc>
      </w:tr>
      <w:tr w:rsidR="0089506B" w:rsidRPr="003A4F63" w14:paraId="2179B6C7" w14:textId="77777777" w:rsidTr="009C6D05">
        <w:tc>
          <w:tcPr>
            <w:tcW w:w="4106" w:type="dxa"/>
          </w:tcPr>
          <w:p w14:paraId="2D0CE4D1" w14:textId="77777777" w:rsidR="0089506B" w:rsidRPr="003A4F63" w:rsidRDefault="0089506B" w:rsidP="009C6D05">
            <w:pPr>
              <w:pStyle w:val="xxmsonormal"/>
              <w:rPr>
                <w:rFonts w:ascii="Nunito Sans" w:hAnsi="Nunito Sans"/>
              </w:rPr>
            </w:pPr>
            <w:r w:rsidRPr="003A4F63">
              <w:rPr>
                <w:rFonts w:ascii="Nunito Sans" w:hAnsi="Nunito Sans"/>
                <w:b/>
                <w:bCs/>
                <w:color w:val="000000" w:themeColor="text1"/>
              </w:rPr>
              <w:t>Agreed search terms:</w:t>
            </w:r>
          </w:p>
        </w:tc>
        <w:tc>
          <w:tcPr>
            <w:tcW w:w="5630" w:type="dxa"/>
          </w:tcPr>
          <w:p w14:paraId="62B2EA42" w14:textId="77777777" w:rsidR="0089506B" w:rsidRPr="003A4F63"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‘Candidate name’</w:t>
            </w:r>
          </w:p>
          <w:p w14:paraId="04D1D8FF" w14:textId="77777777" w:rsidR="0089506B" w:rsidRPr="003A4F63"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 xml:space="preserve">‘Candidate name’ + ‘job title’ </w:t>
            </w:r>
          </w:p>
          <w:p w14:paraId="017E5B26" w14:textId="13E25DF3" w:rsidR="0089506B" w:rsidRPr="00EB6DE0"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 xml:space="preserve">‘Candidate name’ + ‘current </w:t>
            </w:r>
            <w:r w:rsidR="00315CEF" w:rsidRPr="00EB6DE0">
              <w:rPr>
                <w:color w:val="000000" w:themeColor="text1"/>
              </w:rPr>
              <w:t>employer’</w:t>
            </w:r>
          </w:p>
          <w:p w14:paraId="677B703B" w14:textId="4311EC99" w:rsidR="0089506B" w:rsidRPr="00EB6DE0" w:rsidRDefault="0089506B" w:rsidP="00CF4870">
            <w:pPr>
              <w:numPr>
                <w:ilvl w:val="0"/>
                <w:numId w:val="15"/>
              </w:numPr>
              <w:pBdr>
                <w:top w:val="nil"/>
                <w:left w:val="nil"/>
                <w:bottom w:val="nil"/>
                <w:right w:val="nil"/>
                <w:between w:val="nil"/>
              </w:pBdr>
              <w:spacing w:after="120"/>
              <w:ind w:right="284"/>
              <w:rPr>
                <w:color w:val="000000" w:themeColor="text1"/>
              </w:rPr>
            </w:pPr>
            <w:r w:rsidRPr="00EB6DE0">
              <w:rPr>
                <w:color w:val="000000" w:themeColor="text1"/>
              </w:rPr>
              <w:t xml:space="preserve">‘Candidate name’ + ‘previous </w:t>
            </w:r>
            <w:r w:rsidR="00315CEF" w:rsidRPr="00EB6DE0">
              <w:rPr>
                <w:color w:val="000000" w:themeColor="text1"/>
              </w:rPr>
              <w:t>employer’</w:t>
            </w:r>
          </w:p>
          <w:p w14:paraId="058D86D1" w14:textId="77777777" w:rsidR="0089506B" w:rsidRPr="003A4F63"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‘Candidate name’ + ‘educational institution’</w:t>
            </w:r>
          </w:p>
        </w:tc>
      </w:tr>
      <w:tr w:rsidR="0089506B" w:rsidRPr="003A4F63" w14:paraId="0BC27227" w14:textId="77777777" w:rsidTr="009C6D05">
        <w:tc>
          <w:tcPr>
            <w:tcW w:w="4106" w:type="dxa"/>
          </w:tcPr>
          <w:p w14:paraId="5565A245" w14:textId="77777777" w:rsidR="0089506B" w:rsidRPr="003A4F63" w:rsidRDefault="0089506B" w:rsidP="009C6D05">
            <w:pPr>
              <w:pStyle w:val="xxmsonormal"/>
              <w:rPr>
                <w:rFonts w:ascii="Nunito Sans" w:hAnsi="Nunito Sans"/>
                <w:b/>
                <w:bCs/>
                <w:color w:val="000000" w:themeColor="text1"/>
              </w:rPr>
            </w:pPr>
            <w:r w:rsidRPr="003A4F63">
              <w:rPr>
                <w:rFonts w:ascii="Nunito Sans" w:hAnsi="Nunito Sans"/>
                <w:b/>
                <w:bCs/>
                <w:color w:val="000000" w:themeColor="text1"/>
              </w:rPr>
              <w:t>Agreed platforms:</w:t>
            </w:r>
          </w:p>
        </w:tc>
        <w:tc>
          <w:tcPr>
            <w:tcW w:w="5630" w:type="dxa"/>
          </w:tcPr>
          <w:p w14:paraId="370F10D3" w14:textId="77777777" w:rsidR="0089506B" w:rsidRPr="003A4F63"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Google</w:t>
            </w:r>
          </w:p>
          <w:p w14:paraId="58054DBC" w14:textId="77777777" w:rsidR="0089506B" w:rsidRPr="003A4F63"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 xml:space="preserve">LinkedIn </w:t>
            </w:r>
          </w:p>
          <w:p w14:paraId="5E841264" w14:textId="77777777" w:rsidR="0089506B" w:rsidRPr="003A4F63" w:rsidRDefault="0089506B" w:rsidP="00CF4870">
            <w:pPr>
              <w:numPr>
                <w:ilvl w:val="0"/>
                <w:numId w:val="15"/>
              </w:numPr>
              <w:pBdr>
                <w:top w:val="nil"/>
                <w:left w:val="nil"/>
                <w:bottom w:val="nil"/>
                <w:right w:val="nil"/>
                <w:between w:val="nil"/>
              </w:pBdr>
              <w:spacing w:after="120"/>
              <w:ind w:right="284"/>
              <w:rPr>
                <w:color w:val="000000" w:themeColor="text1"/>
              </w:rPr>
            </w:pPr>
            <w:r w:rsidRPr="003A4F63">
              <w:rPr>
                <w:color w:val="000000" w:themeColor="text1"/>
              </w:rPr>
              <w:t xml:space="preserve">Their most recent school’s website </w:t>
            </w:r>
          </w:p>
        </w:tc>
      </w:tr>
      <w:tr w:rsidR="0089506B" w:rsidRPr="003A4F63" w14:paraId="4B16E51B" w14:textId="77777777" w:rsidTr="009C6D05">
        <w:tc>
          <w:tcPr>
            <w:tcW w:w="4106" w:type="dxa"/>
          </w:tcPr>
          <w:p w14:paraId="3DA20441" w14:textId="77777777" w:rsidR="0089506B" w:rsidRPr="003A4F63" w:rsidRDefault="0089506B" w:rsidP="009C6D05">
            <w:pPr>
              <w:pStyle w:val="xxmsonormal"/>
              <w:rPr>
                <w:rFonts w:ascii="Nunito Sans" w:hAnsi="Nunito Sans"/>
                <w:b/>
                <w:bCs/>
                <w:color w:val="000000" w:themeColor="text1"/>
              </w:rPr>
            </w:pPr>
            <w:r w:rsidRPr="003A4F63">
              <w:rPr>
                <w:rFonts w:ascii="Nunito Sans" w:hAnsi="Nunito Sans"/>
                <w:b/>
                <w:bCs/>
                <w:color w:val="000000" w:themeColor="text1"/>
              </w:rPr>
              <w:t>Agreed limitations:</w:t>
            </w:r>
          </w:p>
        </w:tc>
        <w:tc>
          <w:tcPr>
            <w:tcW w:w="5630" w:type="dxa"/>
          </w:tcPr>
          <w:p w14:paraId="0B8A1366" w14:textId="5E1E4467" w:rsidR="0089506B" w:rsidRPr="003A4F63" w:rsidRDefault="0089506B" w:rsidP="009C6D05">
            <w:pPr>
              <w:pBdr>
                <w:top w:val="nil"/>
                <w:left w:val="nil"/>
                <w:bottom w:val="nil"/>
                <w:right w:val="nil"/>
                <w:between w:val="nil"/>
              </w:pBdr>
              <w:spacing w:after="60"/>
              <w:rPr>
                <w:color w:val="000000" w:themeColor="text1"/>
              </w:rPr>
            </w:pPr>
            <w:r w:rsidRPr="003A4F63">
              <w:rPr>
                <w:color w:val="000000" w:themeColor="text1"/>
              </w:rPr>
              <w:t xml:space="preserve">Search to be carried out using the agreed terms, looking at the </w:t>
            </w:r>
            <w:r w:rsidRPr="00EB6DE0">
              <w:rPr>
                <w:color w:val="000000" w:themeColor="text1"/>
              </w:rPr>
              <w:t xml:space="preserve">first </w:t>
            </w:r>
            <w:r w:rsidR="00ED19D0" w:rsidRPr="00EB6DE0">
              <w:rPr>
                <w:color w:val="000000" w:themeColor="text1"/>
              </w:rPr>
              <w:t xml:space="preserve">three </w:t>
            </w:r>
            <w:r w:rsidRPr="00EB6DE0">
              <w:rPr>
                <w:color w:val="000000" w:themeColor="text1"/>
              </w:rPr>
              <w:t>page</w:t>
            </w:r>
            <w:r w:rsidR="00ED19D0" w:rsidRPr="00EB6DE0">
              <w:rPr>
                <w:color w:val="000000" w:themeColor="text1"/>
              </w:rPr>
              <w:t>s</w:t>
            </w:r>
            <w:r w:rsidRPr="00EB6DE0">
              <w:rPr>
                <w:color w:val="000000" w:themeColor="text1"/>
              </w:rPr>
              <w:t xml:space="preserve"> of</w:t>
            </w:r>
            <w:r w:rsidRPr="003A4F63">
              <w:rPr>
                <w:color w:val="000000" w:themeColor="text1"/>
              </w:rPr>
              <w:t xml:space="preserve"> results only</w:t>
            </w:r>
          </w:p>
        </w:tc>
      </w:tr>
      <w:tr w:rsidR="0089506B" w:rsidRPr="003A4F63" w14:paraId="484983C5" w14:textId="77777777" w:rsidTr="009C6D05">
        <w:tc>
          <w:tcPr>
            <w:tcW w:w="4106" w:type="dxa"/>
          </w:tcPr>
          <w:p w14:paraId="4860075D" w14:textId="77777777" w:rsidR="0089506B" w:rsidRPr="003A4F63" w:rsidRDefault="0089506B" w:rsidP="009C6D05">
            <w:pPr>
              <w:pStyle w:val="xxmsonormal"/>
              <w:rPr>
                <w:rFonts w:ascii="Nunito Sans" w:hAnsi="Nunito Sans"/>
              </w:rPr>
            </w:pPr>
            <w:r w:rsidRPr="003A4F63">
              <w:rPr>
                <w:rFonts w:ascii="Nunito Sans" w:hAnsi="Nunito Sans"/>
                <w:b/>
                <w:bCs/>
                <w:color w:val="000000" w:themeColor="text1"/>
              </w:rPr>
              <w:t>Findings to note:</w:t>
            </w:r>
          </w:p>
        </w:tc>
        <w:tc>
          <w:tcPr>
            <w:tcW w:w="5630" w:type="dxa"/>
          </w:tcPr>
          <w:p w14:paraId="27074A5C" w14:textId="77777777" w:rsidR="0089506B" w:rsidRPr="003A4F63" w:rsidRDefault="0089506B" w:rsidP="009C6D05">
            <w:pPr>
              <w:pStyle w:val="xmsolistparagraph"/>
              <w:ind w:left="0"/>
              <w:rPr>
                <w:rFonts w:ascii="Nunito Sans" w:hAnsi="Nunito Sans"/>
              </w:rPr>
            </w:pPr>
            <w:r w:rsidRPr="003A4F63">
              <w:rPr>
                <w:rFonts w:ascii="Nunito Sans" w:hAnsi="Nunito Sans"/>
              </w:rPr>
              <w:t xml:space="preserve">We are specifically looking for things that would make someone unsuitable to work with children and/or could bring the school into disrepute, for example evidence of offensive or inappropriate behaviour. </w:t>
            </w:r>
          </w:p>
          <w:p w14:paraId="5DBC8183" w14:textId="77777777" w:rsidR="0089506B" w:rsidRPr="003A4F63" w:rsidRDefault="0089506B" w:rsidP="009C6D05">
            <w:pPr>
              <w:pBdr>
                <w:top w:val="nil"/>
                <w:left w:val="nil"/>
                <w:bottom w:val="nil"/>
                <w:right w:val="nil"/>
                <w:between w:val="nil"/>
              </w:pBdr>
              <w:spacing w:after="120"/>
              <w:ind w:right="284"/>
              <w:rPr>
                <w:color w:val="000000" w:themeColor="text1"/>
              </w:rPr>
            </w:pPr>
          </w:p>
          <w:p w14:paraId="23C1737B" w14:textId="77777777" w:rsidR="0089506B" w:rsidRPr="003A4F63" w:rsidRDefault="0089506B" w:rsidP="009C6D05">
            <w:pPr>
              <w:pBdr>
                <w:top w:val="nil"/>
                <w:left w:val="nil"/>
                <w:bottom w:val="nil"/>
                <w:right w:val="nil"/>
                <w:between w:val="nil"/>
              </w:pBdr>
              <w:spacing w:after="120"/>
              <w:ind w:right="284"/>
              <w:rPr>
                <w:color w:val="000000" w:themeColor="text1"/>
              </w:rPr>
            </w:pPr>
            <w:r w:rsidRPr="003A4F63">
              <w:rPr>
                <w:b/>
                <w:color w:val="000000" w:themeColor="text1"/>
              </w:rPr>
              <w:t>Do not</w:t>
            </w:r>
            <w:r w:rsidRPr="003A4F63">
              <w:rPr>
                <w:color w:val="000000" w:themeColor="text1"/>
              </w:rPr>
              <w:t xml:space="preserve"> include irrelevant personal information.</w:t>
            </w:r>
          </w:p>
          <w:p w14:paraId="4F77F6F2" w14:textId="77777777" w:rsidR="0089506B" w:rsidRPr="003A4F63" w:rsidRDefault="0089506B" w:rsidP="009C6D05">
            <w:pPr>
              <w:pStyle w:val="xxmsonormal"/>
              <w:rPr>
                <w:rFonts w:ascii="Nunito Sans" w:hAnsi="Nunito Sans"/>
              </w:rPr>
            </w:pPr>
          </w:p>
        </w:tc>
      </w:tr>
    </w:tbl>
    <w:p w14:paraId="4750FEF2" w14:textId="77777777" w:rsidR="0089506B" w:rsidRPr="003A4F63" w:rsidRDefault="0089506B" w:rsidP="0089506B"/>
    <w:p w14:paraId="095176B7" w14:textId="77777777" w:rsidR="0089506B" w:rsidRPr="003A4F63" w:rsidRDefault="0089506B" w:rsidP="0089506B">
      <w:pPr>
        <w:pStyle w:val="4MAINTEXT"/>
      </w:pPr>
    </w:p>
    <w:p w14:paraId="1543F412" w14:textId="77777777" w:rsidR="0089506B" w:rsidRPr="00CC3F63" w:rsidRDefault="0089506B" w:rsidP="0089506B">
      <w:pPr>
        <w:pStyle w:val="4MAINTEXT"/>
      </w:pPr>
    </w:p>
    <w:p w14:paraId="1D5EA1A6" w14:textId="77777777" w:rsidR="0048345B" w:rsidRDefault="0048345B" w:rsidP="002175B2">
      <w:pPr>
        <w:rPr>
          <w:rFonts w:cs="Arial"/>
          <w:szCs w:val="24"/>
        </w:rPr>
      </w:pPr>
    </w:p>
    <w:sectPr w:rsidR="0048345B" w:rsidSect="003B0FC7">
      <w:pgSz w:w="11906" w:h="16838"/>
      <w:pgMar w:top="864" w:right="707"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18FF" w14:textId="77777777" w:rsidR="00DF1CD0" w:rsidRDefault="00DF1CD0">
      <w:r>
        <w:separator/>
      </w:r>
    </w:p>
  </w:endnote>
  <w:endnote w:type="continuationSeparator" w:id="0">
    <w:p w14:paraId="39DD617E" w14:textId="77777777" w:rsidR="00DF1CD0" w:rsidRDefault="00D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HelveticaNeue-Roman">
    <w:altName w:val="Arial"/>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8A824" w14:textId="77777777" w:rsidR="00DF1CD0" w:rsidRDefault="00DF1CD0">
      <w:r>
        <w:separator/>
      </w:r>
    </w:p>
  </w:footnote>
  <w:footnote w:type="continuationSeparator" w:id="0">
    <w:p w14:paraId="7A7E3288" w14:textId="77777777" w:rsidR="00DF1CD0" w:rsidRDefault="00DF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8F1C88"/>
    <w:multiLevelType w:val="multilevel"/>
    <w:tmpl w:val="0548E606"/>
    <w:styleLink w:val="StyleBulletedBlack"/>
    <w:lvl w:ilvl="0">
      <w:start w:val="1"/>
      <w:numFmt w:val="bullet"/>
      <w:lvlText w:val="o"/>
      <w:lvlJc w:val="left"/>
      <w:pPr>
        <w:tabs>
          <w:tab w:val="num" w:pos="1701"/>
        </w:tabs>
        <w:ind w:left="1701" w:hanging="621"/>
      </w:pPr>
      <w:rPr>
        <w:rFonts w:ascii="Courier New" w:hAnsi="Courier New"/>
        <w:color w:val="000000"/>
        <w:kern w:val="3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646EF"/>
    <w:multiLevelType w:val="multilevel"/>
    <w:tmpl w:val="F75C4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4"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6" w15:restartNumberingAfterBreak="0">
    <w:nsid w:val="79CF4009"/>
    <w:multiLevelType w:val="hybridMultilevel"/>
    <w:tmpl w:val="3A3C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21235">
    <w:abstractNumId w:val="0"/>
    <w:lvlOverride w:ilvl="0">
      <w:startOverride w:val="1"/>
      <w:lvl w:ilvl="0">
        <w:start w:val="1"/>
        <w:numFmt w:val="decimal"/>
        <w:pStyle w:val="1"/>
        <w:lvlText w:val="%1."/>
        <w:lvlJc w:val="left"/>
      </w:lvl>
    </w:lvlOverride>
  </w:num>
  <w:num w:numId="2" w16cid:durableId="1494640760">
    <w:abstractNumId w:val="3"/>
  </w:num>
  <w:num w:numId="3" w16cid:durableId="1368985577">
    <w:abstractNumId w:val="13"/>
  </w:num>
  <w:num w:numId="4" w16cid:durableId="181864789">
    <w:abstractNumId w:val="9"/>
  </w:num>
  <w:num w:numId="5" w16cid:durableId="859782364">
    <w:abstractNumId w:val="10"/>
  </w:num>
  <w:num w:numId="6" w16cid:durableId="83306188">
    <w:abstractNumId w:val="7"/>
  </w:num>
  <w:num w:numId="7" w16cid:durableId="116265849">
    <w:abstractNumId w:val="15"/>
  </w:num>
  <w:num w:numId="8" w16cid:durableId="1328706941">
    <w:abstractNumId w:val="1"/>
  </w:num>
  <w:num w:numId="9" w16cid:durableId="141434223">
    <w:abstractNumId w:val="14"/>
  </w:num>
  <w:num w:numId="10" w16cid:durableId="1851068819">
    <w:abstractNumId w:val="16"/>
  </w:num>
  <w:num w:numId="11" w16cid:durableId="1968972472">
    <w:abstractNumId w:val="6"/>
  </w:num>
  <w:num w:numId="12" w16cid:durableId="807358182">
    <w:abstractNumId w:val="4"/>
  </w:num>
  <w:num w:numId="13" w16cid:durableId="210466017">
    <w:abstractNumId w:val="2"/>
  </w:num>
  <w:num w:numId="14" w16cid:durableId="711883734">
    <w:abstractNumId w:val="11"/>
  </w:num>
  <w:num w:numId="15" w16cid:durableId="607665618">
    <w:abstractNumId w:val="8"/>
  </w:num>
  <w:num w:numId="16" w16cid:durableId="783691059">
    <w:abstractNumId w:val="5"/>
  </w:num>
  <w:num w:numId="17" w16cid:durableId="96550551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3B"/>
    <w:rsid w:val="000052A1"/>
    <w:rsid w:val="00036D60"/>
    <w:rsid w:val="0003723F"/>
    <w:rsid w:val="00043434"/>
    <w:rsid w:val="000444C1"/>
    <w:rsid w:val="00074E95"/>
    <w:rsid w:val="00080897"/>
    <w:rsid w:val="00085D8E"/>
    <w:rsid w:val="00092C0E"/>
    <w:rsid w:val="00092E2E"/>
    <w:rsid w:val="0009335D"/>
    <w:rsid w:val="000972E3"/>
    <w:rsid w:val="000A02EF"/>
    <w:rsid w:val="000A22A8"/>
    <w:rsid w:val="000A2774"/>
    <w:rsid w:val="000B2B88"/>
    <w:rsid w:val="000B38D4"/>
    <w:rsid w:val="000B7F9E"/>
    <w:rsid w:val="000C6588"/>
    <w:rsid w:val="000C700E"/>
    <w:rsid w:val="000D1458"/>
    <w:rsid w:val="000D2285"/>
    <w:rsid w:val="000D4B11"/>
    <w:rsid w:val="000D519A"/>
    <w:rsid w:val="000E67D0"/>
    <w:rsid w:val="000E7142"/>
    <w:rsid w:val="000E7EA6"/>
    <w:rsid w:val="000F0954"/>
    <w:rsid w:val="00101525"/>
    <w:rsid w:val="001072D3"/>
    <w:rsid w:val="001117B6"/>
    <w:rsid w:val="0012194F"/>
    <w:rsid w:val="00122509"/>
    <w:rsid w:val="00122BC7"/>
    <w:rsid w:val="00127D11"/>
    <w:rsid w:val="00134298"/>
    <w:rsid w:val="00134654"/>
    <w:rsid w:val="001369FD"/>
    <w:rsid w:val="001403E4"/>
    <w:rsid w:val="001431D5"/>
    <w:rsid w:val="001458E8"/>
    <w:rsid w:val="001504B1"/>
    <w:rsid w:val="00150666"/>
    <w:rsid w:val="00153E80"/>
    <w:rsid w:val="00157F24"/>
    <w:rsid w:val="00164099"/>
    <w:rsid w:val="00167740"/>
    <w:rsid w:val="00170821"/>
    <w:rsid w:val="00173F49"/>
    <w:rsid w:val="00185361"/>
    <w:rsid w:val="00191766"/>
    <w:rsid w:val="00197C64"/>
    <w:rsid w:val="001A795E"/>
    <w:rsid w:val="001B461F"/>
    <w:rsid w:val="001C072A"/>
    <w:rsid w:val="001C3F30"/>
    <w:rsid w:val="001C5904"/>
    <w:rsid w:val="001D0E7C"/>
    <w:rsid w:val="001D154A"/>
    <w:rsid w:val="001D24F2"/>
    <w:rsid w:val="001D71A8"/>
    <w:rsid w:val="001E2FAB"/>
    <w:rsid w:val="001E3D77"/>
    <w:rsid w:val="001F00AA"/>
    <w:rsid w:val="001F07FB"/>
    <w:rsid w:val="001F0846"/>
    <w:rsid w:val="001F1AF2"/>
    <w:rsid w:val="001F20AC"/>
    <w:rsid w:val="001F38A0"/>
    <w:rsid w:val="00205207"/>
    <w:rsid w:val="00207418"/>
    <w:rsid w:val="00212823"/>
    <w:rsid w:val="002175B2"/>
    <w:rsid w:val="00217E79"/>
    <w:rsid w:val="00231975"/>
    <w:rsid w:val="00231DE0"/>
    <w:rsid w:val="00233412"/>
    <w:rsid w:val="002355C2"/>
    <w:rsid w:val="00236A62"/>
    <w:rsid w:val="00236AF0"/>
    <w:rsid w:val="00236FE6"/>
    <w:rsid w:val="002373FD"/>
    <w:rsid w:val="0024044D"/>
    <w:rsid w:val="00242277"/>
    <w:rsid w:val="002429B8"/>
    <w:rsid w:val="00243E16"/>
    <w:rsid w:val="00253526"/>
    <w:rsid w:val="00257CAD"/>
    <w:rsid w:val="002662C6"/>
    <w:rsid w:val="00284E76"/>
    <w:rsid w:val="00286E40"/>
    <w:rsid w:val="0029085F"/>
    <w:rsid w:val="002A0839"/>
    <w:rsid w:val="002A1003"/>
    <w:rsid w:val="002B095E"/>
    <w:rsid w:val="002B390D"/>
    <w:rsid w:val="002B76BE"/>
    <w:rsid w:val="002C1AB6"/>
    <w:rsid w:val="002C2C28"/>
    <w:rsid w:val="002C4E35"/>
    <w:rsid w:val="002C5B1C"/>
    <w:rsid w:val="002C65B5"/>
    <w:rsid w:val="002D0EAC"/>
    <w:rsid w:val="002D3F93"/>
    <w:rsid w:val="002D4597"/>
    <w:rsid w:val="002E2F8A"/>
    <w:rsid w:val="002F39F2"/>
    <w:rsid w:val="002F445E"/>
    <w:rsid w:val="002F55C3"/>
    <w:rsid w:val="00306485"/>
    <w:rsid w:val="003145C1"/>
    <w:rsid w:val="003149DE"/>
    <w:rsid w:val="00315CEF"/>
    <w:rsid w:val="00317566"/>
    <w:rsid w:val="0032049A"/>
    <w:rsid w:val="00323D87"/>
    <w:rsid w:val="00337959"/>
    <w:rsid w:val="00343F2B"/>
    <w:rsid w:val="00350151"/>
    <w:rsid w:val="00355009"/>
    <w:rsid w:val="0035787D"/>
    <w:rsid w:val="00360B33"/>
    <w:rsid w:val="00362A67"/>
    <w:rsid w:val="00367E05"/>
    <w:rsid w:val="0037195E"/>
    <w:rsid w:val="00373592"/>
    <w:rsid w:val="00377D6C"/>
    <w:rsid w:val="00386497"/>
    <w:rsid w:val="00387297"/>
    <w:rsid w:val="00387AE5"/>
    <w:rsid w:val="00393ACB"/>
    <w:rsid w:val="00395559"/>
    <w:rsid w:val="003967CA"/>
    <w:rsid w:val="003A193F"/>
    <w:rsid w:val="003A4633"/>
    <w:rsid w:val="003B0FC7"/>
    <w:rsid w:val="003B2826"/>
    <w:rsid w:val="003B741E"/>
    <w:rsid w:val="003C42AB"/>
    <w:rsid w:val="003C5926"/>
    <w:rsid w:val="003D2118"/>
    <w:rsid w:val="003E192E"/>
    <w:rsid w:val="003E3342"/>
    <w:rsid w:val="003E48A0"/>
    <w:rsid w:val="003F1FA5"/>
    <w:rsid w:val="003F6F80"/>
    <w:rsid w:val="003F784C"/>
    <w:rsid w:val="004019C7"/>
    <w:rsid w:val="00406369"/>
    <w:rsid w:val="0041285D"/>
    <w:rsid w:val="004202D5"/>
    <w:rsid w:val="004228D5"/>
    <w:rsid w:val="0042583B"/>
    <w:rsid w:val="00425E92"/>
    <w:rsid w:val="00432A51"/>
    <w:rsid w:val="004368D6"/>
    <w:rsid w:val="00442C15"/>
    <w:rsid w:val="00445B86"/>
    <w:rsid w:val="0044783D"/>
    <w:rsid w:val="0044788A"/>
    <w:rsid w:val="00457B08"/>
    <w:rsid w:val="00465A87"/>
    <w:rsid w:val="004709E1"/>
    <w:rsid w:val="00473782"/>
    <w:rsid w:val="0048345B"/>
    <w:rsid w:val="00484239"/>
    <w:rsid w:val="00485912"/>
    <w:rsid w:val="00497296"/>
    <w:rsid w:val="0049767B"/>
    <w:rsid w:val="004C178F"/>
    <w:rsid w:val="004D0B5A"/>
    <w:rsid w:val="004D1077"/>
    <w:rsid w:val="004D6C28"/>
    <w:rsid w:val="004D7287"/>
    <w:rsid w:val="004E460F"/>
    <w:rsid w:val="004E5CAC"/>
    <w:rsid w:val="004E6700"/>
    <w:rsid w:val="004F09AE"/>
    <w:rsid w:val="004F7FE7"/>
    <w:rsid w:val="00501ABB"/>
    <w:rsid w:val="005044FF"/>
    <w:rsid w:val="0051659E"/>
    <w:rsid w:val="00521E29"/>
    <w:rsid w:val="0052236F"/>
    <w:rsid w:val="00525175"/>
    <w:rsid w:val="00525CD4"/>
    <w:rsid w:val="00532BB9"/>
    <w:rsid w:val="00533D20"/>
    <w:rsid w:val="00535F39"/>
    <w:rsid w:val="00537175"/>
    <w:rsid w:val="005462AD"/>
    <w:rsid w:val="0055105C"/>
    <w:rsid w:val="00553F87"/>
    <w:rsid w:val="0056093E"/>
    <w:rsid w:val="0056302B"/>
    <w:rsid w:val="00566522"/>
    <w:rsid w:val="005726A2"/>
    <w:rsid w:val="00577636"/>
    <w:rsid w:val="00580A7A"/>
    <w:rsid w:val="00582A60"/>
    <w:rsid w:val="005878EC"/>
    <w:rsid w:val="00592E1B"/>
    <w:rsid w:val="005A473B"/>
    <w:rsid w:val="005A48FB"/>
    <w:rsid w:val="005B2D63"/>
    <w:rsid w:val="005B5A37"/>
    <w:rsid w:val="005C0696"/>
    <w:rsid w:val="005D50B5"/>
    <w:rsid w:val="005D6FBE"/>
    <w:rsid w:val="00602B78"/>
    <w:rsid w:val="006074F2"/>
    <w:rsid w:val="006135B1"/>
    <w:rsid w:val="00615535"/>
    <w:rsid w:val="00617A36"/>
    <w:rsid w:val="00623ADA"/>
    <w:rsid w:val="00624A8C"/>
    <w:rsid w:val="00626123"/>
    <w:rsid w:val="00640B2D"/>
    <w:rsid w:val="00642D96"/>
    <w:rsid w:val="00643988"/>
    <w:rsid w:val="00645A78"/>
    <w:rsid w:val="0065425F"/>
    <w:rsid w:val="00654E19"/>
    <w:rsid w:val="00657440"/>
    <w:rsid w:val="00670BA5"/>
    <w:rsid w:val="00681128"/>
    <w:rsid w:val="00682992"/>
    <w:rsid w:val="00682A94"/>
    <w:rsid w:val="00682DFC"/>
    <w:rsid w:val="006941DE"/>
    <w:rsid w:val="006945FD"/>
    <w:rsid w:val="00696DB4"/>
    <w:rsid w:val="006A12D5"/>
    <w:rsid w:val="006B6E9C"/>
    <w:rsid w:val="006D4429"/>
    <w:rsid w:val="006E0F45"/>
    <w:rsid w:val="006E444F"/>
    <w:rsid w:val="006E5148"/>
    <w:rsid w:val="006F190E"/>
    <w:rsid w:val="007028C6"/>
    <w:rsid w:val="00704EA1"/>
    <w:rsid w:val="0071064B"/>
    <w:rsid w:val="00710CDA"/>
    <w:rsid w:val="00711C65"/>
    <w:rsid w:val="00725F31"/>
    <w:rsid w:val="00727E93"/>
    <w:rsid w:val="00731F1A"/>
    <w:rsid w:val="007337F5"/>
    <w:rsid w:val="00750400"/>
    <w:rsid w:val="00752D8C"/>
    <w:rsid w:val="0076772C"/>
    <w:rsid w:val="00775885"/>
    <w:rsid w:val="00784138"/>
    <w:rsid w:val="00786D19"/>
    <w:rsid w:val="00794FB9"/>
    <w:rsid w:val="007A39CC"/>
    <w:rsid w:val="007A3D4C"/>
    <w:rsid w:val="007A4B32"/>
    <w:rsid w:val="007B2007"/>
    <w:rsid w:val="007B3089"/>
    <w:rsid w:val="007B4B0E"/>
    <w:rsid w:val="007B4D68"/>
    <w:rsid w:val="007B5BDF"/>
    <w:rsid w:val="007B72C7"/>
    <w:rsid w:val="007C0863"/>
    <w:rsid w:val="007D425E"/>
    <w:rsid w:val="007D4FDD"/>
    <w:rsid w:val="007D5310"/>
    <w:rsid w:val="007D58E9"/>
    <w:rsid w:val="007E0F6D"/>
    <w:rsid w:val="007E1E75"/>
    <w:rsid w:val="007E34ED"/>
    <w:rsid w:val="007E3DEC"/>
    <w:rsid w:val="007F4D10"/>
    <w:rsid w:val="00806796"/>
    <w:rsid w:val="00810069"/>
    <w:rsid w:val="008140BE"/>
    <w:rsid w:val="00814D4A"/>
    <w:rsid w:val="00815EF7"/>
    <w:rsid w:val="00825A3D"/>
    <w:rsid w:val="0082651E"/>
    <w:rsid w:val="00830B07"/>
    <w:rsid w:val="0083104D"/>
    <w:rsid w:val="00831C7F"/>
    <w:rsid w:val="0083674A"/>
    <w:rsid w:val="00837AD2"/>
    <w:rsid w:val="00855B5E"/>
    <w:rsid w:val="008661D5"/>
    <w:rsid w:val="0087044A"/>
    <w:rsid w:val="00876413"/>
    <w:rsid w:val="008833B4"/>
    <w:rsid w:val="00887FD4"/>
    <w:rsid w:val="0089189F"/>
    <w:rsid w:val="00893FD8"/>
    <w:rsid w:val="0089506B"/>
    <w:rsid w:val="008A1D8E"/>
    <w:rsid w:val="008A7E4A"/>
    <w:rsid w:val="008B4533"/>
    <w:rsid w:val="008B69B6"/>
    <w:rsid w:val="008C47C4"/>
    <w:rsid w:val="008D582B"/>
    <w:rsid w:val="008D6A90"/>
    <w:rsid w:val="008D6DE7"/>
    <w:rsid w:val="008E1731"/>
    <w:rsid w:val="008E4C7D"/>
    <w:rsid w:val="00900CBC"/>
    <w:rsid w:val="00910231"/>
    <w:rsid w:val="00912CA3"/>
    <w:rsid w:val="0092276A"/>
    <w:rsid w:val="00923880"/>
    <w:rsid w:val="009257CD"/>
    <w:rsid w:val="009372DE"/>
    <w:rsid w:val="0093754F"/>
    <w:rsid w:val="009434E0"/>
    <w:rsid w:val="009478B5"/>
    <w:rsid w:val="009578C6"/>
    <w:rsid w:val="00966A4C"/>
    <w:rsid w:val="00981A82"/>
    <w:rsid w:val="00995102"/>
    <w:rsid w:val="00997ADC"/>
    <w:rsid w:val="009A3311"/>
    <w:rsid w:val="009A69BA"/>
    <w:rsid w:val="009B2268"/>
    <w:rsid w:val="009B6129"/>
    <w:rsid w:val="009C22D6"/>
    <w:rsid w:val="009C38B8"/>
    <w:rsid w:val="009C4FDD"/>
    <w:rsid w:val="009E28B2"/>
    <w:rsid w:val="009E4A8C"/>
    <w:rsid w:val="009E5137"/>
    <w:rsid w:val="00A002E9"/>
    <w:rsid w:val="00A02448"/>
    <w:rsid w:val="00A056CC"/>
    <w:rsid w:val="00A05D52"/>
    <w:rsid w:val="00A12FCB"/>
    <w:rsid w:val="00A13711"/>
    <w:rsid w:val="00A30077"/>
    <w:rsid w:val="00A3074F"/>
    <w:rsid w:val="00A36669"/>
    <w:rsid w:val="00A46169"/>
    <w:rsid w:val="00A53333"/>
    <w:rsid w:val="00A54DB2"/>
    <w:rsid w:val="00A552CB"/>
    <w:rsid w:val="00A60960"/>
    <w:rsid w:val="00A71F8C"/>
    <w:rsid w:val="00A813CE"/>
    <w:rsid w:val="00A83CDE"/>
    <w:rsid w:val="00A846EC"/>
    <w:rsid w:val="00A86BE2"/>
    <w:rsid w:val="00A87213"/>
    <w:rsid w:val="00AB65F8"/>
    <w:rsid w:val="00AB6A38"/>
    <w:rsid w:val="00AD4418"/>
    <w:rsid w:val="00AE21D2"/>
    <w:rsid w:val="00AE4AB9"/>
    <w:rsid w:val="00AE4F14"/>
    <w:rsid w:val="00AE75C8"/>
    <w:rsid w:val="00AE77B2"/>
    <w:rsid w:val="00AF7207"/>
    <w:rsid w:val="00AF73C1"/>
    <w:rsid w:val="00B06315"/>
    <w:rsid w:val="00B06FF5"/>
    <w:rsid w:val="00B10777"/>
    <w:rsid w:val="00B15331"/>
    <w:rsid w:val="00B176D3"/>
    <w:rsid w:val="00B17A91"/>
    <w:rsid w:val="00B20233"/>
    <w:rsid w:val="00B26DE5"/>
    <w:rsid w:val="00B4768B"/>
    <w:rsid w:val="00B51188"/>
    <w:rsid w:val="00B73DC3"/>
    <w:rsid w:val="00B80377"/>
    <w:rsid w:val="00B837A5"/>
    <w:rsid w:val="00B919B8"/>
    <w:rsid w:val="00B97A99"/>
    <w:rsid w:val="00BA1F3B"/>
    <w:rsid w:val="00BA77FA"/>
    <w:rsid w:val="00BB2761"/>
    <w:rsid w:val="00BC1ED6"/>
    <w:rsid w:val="00BD0B69"/>
    <w:rsid w:val="00BD7ED7"/>
    <w:rsid w:val="00BF02D7"/>
    <w:rsid w:val="00BF1197"/>
    <w:rsid w:val="00BF245C"/>
    <w:rsid w:val="00BF6221"/>
    <w:rsid w:val="00C01B2C"/>
    <w:rsid w:val="00C02987"/>
    <w:rsid w:val="00C0484E"/>
    <w:rsid w:val="00C16956"/>
    <w:rsid w:val="00C24782"/>
    <w:rsid w:val="00C276C1"/>
    <w:rsid w:val="00C310DE"/>
    <w:rsid w:val="00C335EF"/>
    <w:rsid w:val="00C43A30"/>
    <w:rsid w:val="00C44869"/>
    <w:rsid w:val="00C4731A"/>
    <w:rsid w:val="00C50926"/>
    <w:rsid w:val="00C5324E"/>
    <w:rsid w:val="00C55ED4"/>
    <w:rsid w:val="00C63D82"/>
    <w:rsid w:val="00C640A1"/>
    <w:rsid w:val="00C701A7"/>
    <w:rsid w:val="00C7105C"/>
    <w:rsid w:val="00C725CC"/>
    <w:rsid w:val="00C73AE5"/>
    <w:rsid w:val="00C83039"/>
    <w:rsid w:val="00CA511B"/>
    <w:rsid w:val="00CB0027"/>
    <w:rsid w:val="00CB1A1D"/>
    <w:rsid w:val="00CB1D73"/>
    <w:rsid w:val="00CB3091"/>
    <w:rsid w:val="00CB4BB4"/>
    <w:rsid w:val="00CD1761"/>
    <w:rsid w:val="00CD49DF"/>
    <w:rsid w:val="00CD4BDE"/>
    <w:rsid w:val="00CD5379"/>
    <w:rsid w:val="00CE307C"/>
    <w:rsid w:val="00CF4870"/>
    <w:rsid w:val="00D020BB"/>
    <w:rsid w:val="00D054EE"/>
    <w:rsid w:val="00D07633"/>
    <w:rsid w:val="00D07F3A"/>
    <w:rsid w:val="00D105C4"/>
    <w:rsid w:val="00D14A6A"/>
    <w:rsid w:val="00D15A9C"/>
    <w:rsid w:val="00D2172F"/>
    <w:rsid w:val="00D22157"/>
    <w:rsid w:val="00D242CC"/>
    <w:rsid w:val="00D2477B"/>
    <w:rsid w:val="00D27A63"/>
    <w:rsid w:val="00D31D1E"/>
    <w:rsid w:val="00D32187"/>
    <w:rsid w:val="00D34A4F"/>
    <w:rsid w:val="00D377DA"/>
    <w:rsid w:val="00D4257E"/>
    <w:rsid w:val="00D43225"/>
    <w:rsid w:val="00D453D4"/>
    <w:rsid w:val="00D45A81"/>
    <w:rsid w:val="00D46783"/>
    <w:rsid w:val="00D56C66"/>
    <w:rsid w:val="00D63632"/>
    <w:rsid w:val="00D6426A"/>
    <w:rsid w:val="00D65240"/>
    <w:rsid w:val="00D667D1"/>
    <w:rsid w:val="00D713BD"/>
    <w:rsid w:val="00D718B0"/>
    <w:rsid w:val="00D71C3F"/>
    <w:rsid w:val="00D7270F"/>
    <w:rsid w:val="00D755AF"/>
    <w:rsid w:val="00D94645"/>
    <w:rsid w:val="00DA1A43"/>
    <w:rsid w:val="00DA478E"/>
    <w:rsid w:val="00DA6483"/>
    <w:rsid w:val="00DA64D4"/>
    <w:rsid w:val="00DB1D0A"/>
    <w:rsid w:val="00DB2993"/>
    <w:rsid w:val="00DD12A9"/>
    <w:rsid w:val="00DE2F95"/>
    <w:rsid w:val="00DE3EB8"/>
    <w:rsid w:val="00DE4D90"/>
    <w:rsid w:val="00DE538A"/>
    <w:rsid w:val="00DF1CD0"/>
    <w:rsid w:val="00DF3E8C"/>
    <w:rsid w:val="00E130C2"/>
    <w:rsid w:val="00E151D4"/>
    <w:rsid w:val="00E23B0D"/>
    <w:rsid w:val="00E25D35"/>
    <w:rsid w:val="00E264A0"/>
    <w:rsid w:val="00E30FD4"/>
    <w:rsid w:val="00E312DE"/>
    <w:rsid w:val="00E31EDE"/>
    <w:rsid w:val="00E32870"/>
    <w:rsid w:val="00E3664F"/>
    <w:rsid w:val="00E36C44"/>
    <w:rsid w:val="00E511C5"/>
    <w:rsid w:val="00E529A6"/>
    <w:rsid w:val="00E55134"/>
    <w:rsid w:val="00E665DA"/>
    <w:rsid w:val="00E80822"/>
    <w:rsid w:val="00E84907"/>
    <w:rsid w:val="00E94E5E"/>
    <w:rsid w:val="00EA2F0E"/>
    <w:rsid w:val="00EA461A"/>
    <w:rsid w:val="00EA6800"/>
    <w:rsid w:val="00EB0202"/>
    <w:rsid w:val="00EB1541"/>
    <w:rsid w:val="00EB45C9"/>
    <w:rsid w:val="00EB6DE0"/>
    <w:rsid w:val="00EB73F8"/>
    <w:rsid w:val="00EC11B1"/>
    <w:rsid w:val="00EC43FE"/>
    <w:rsid w:val="00EC444E"/>
    <w:rsid w:val="00ED0B87"/>
    <w:rsid w:val="00ED19D0"/>
    <w:rsid w:val="00ED4765"/>
    <w:rsid w:val="00ED633D"/>
    <w:rsid w:val="00ED71A0"/>
    <w:rsid w:val="00ED7E7B"/>
    <w:rsid w:val="00EE250E"/>
    <w:rsid w:val="00EE4234"/>
    <w:rsid w:val="00EE5C77"/>
    <w:rsid w:val="00EF206C"/>
    <w:rsid w:val="00EF28F2"/>
    <w:rsid w:val="00EF2D81"/>
    <w:rsid w:val="00EF6300"/>
    <w:rsid w:val="00F00B36"/>
    <w:rsid w:val="00F01CF0"/>
    <w:rsid w:val="00F25C1F"/>
    <w:rsid w:val="00F35ABF"/>
    <w:rsid w:val="00F51B1A"/>
    <w:rsid w:val="00F53226"/>
    <w:rsid w:val="00F6422F"/>
    <w:rsid w:val="00F660B0"/>
    <w:rsid w:val="00F70B16"/>
    <w:rsid w:val="00F80515"/>
    <w:rsid w:val="00F827F1"/>
    <w:rsid w:val="00F86D49"/>
    <w:rsid w:val="00F9687E"/>
    <w:rsid w:val="00F96E5E"/>
    <w:rsid w:val="00FA1D50"/>
    <w:rsid w:val="00FA2539"/>
    <w:rsid w:val="00FA6631"/>
    <w:rsid w:val="00FA762A"/>
    <w:rsid w:val="00FC7292"/>
    <w:rsid w:val="00FC7B04"/>
    <w:rsid w:val="00FD19D9"/>
    <w:rsid w:val="00FD595A"/>
    <w:rsid w:val="00FF00D5"/>
    <w:rsid w:val="00FF5031"/>
    <w:rsid w:val="0610ACEB"/>
    <w:rsid w:val="11419F7C"/>
    <w:rsid w:val="13906DE3"/>
    <w:rsid w:val="13B7E6A9"/>
    <w:rsid w:val="14256B5D"/>
    <w:rsid w:val="18ABF906"/>
    <w:rsid w:val="18DC5087"/>
    <w:rsid w:val="1C2761C7"/>
    <w:rsid w:val="1E0CB29D"/>
    <w:rsid w:val="1E732D1C"/>
    <w:rsid w:val="24001B01"/>
    <w:rsid w:val="27CBB2DC"/>
    <w:rsid w:val="291D13F3"/>
    <w:rsid w:val="2F7D13D9"/>
    <w:rsid w:val="33067BA2"/>
    <w:rsid w:val="3350FE92"/>
    <w:rsid w:val="3CB5B1B4"/>
    <w:rsid w:val="3FB70E94"/>
    <w:rsid w:val="418179C3"/>
    <w:rsid w:val="5CE5ACCE"/>
    <w:rsid w:val="5DF94BA2"/>
    <w:rsid w:val="5E9A68A4"/>
    <w:rsid w:val="5EBE1CF2"/>
    <w:rsid w:val="6224AF57"/>
    <w:rsid w:val="656A9598"/>
    <w:rsid w:val="668BED85"/>
    <w:rsid w:val="68BC8DA7"/>
    <w:rsid w:val="7CA8DF7F"/>
    <w:rsid w:val="7F9675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69358"/>
  <w15:chartTrackingRefBased/>
  <w15:docId w15:val="{5B87C0C4-C521-419E-A7C8-C5BBC62B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83B"/>
    <w:rPr>
      <w:rFonts w:ascii="Arial" w:hAnsi="Arial"/>
      <w:sz w:val="24"/>
      <w:lang w:eastAsia="en-US"/>
    </w:rPr>
  </w:style>
  <w:style w:type="paragraph" w:styleId="Heading1">
    <w:name w:val="heading 1"/>
    <w:basedOn w:val="Normal"/>
    <w:next w:val="Normal"/>
    <w:link w:val="Heading1Char"/>
    <w:uiPriority w:val="1"/>
    <w:qFormat/>
    <w:rsid w:val="0042583B"/>
    <w:pPr>
      <w:keepNext/>
      <w:keepLines/>
      <w:shd w:val="clear" w:color="auto" w:fill="A6A6A6"/>
      <w:spacing w:before="120" w:after="120"/>
      <w:outlineLvl w:val="0"/>
    </w:pPr>
    <w:rPr>
      <w:rFonts w:cs="Arial"/>
      <w:b/>
      <w:bCs/>
      <w:kern w:val="32"/>
      <w:sz w:val="32"/>
      <w:szCs w:val="32"/>
    </w:rPr>
  </w:style>
  <w:style w:type="paragraph" w:styleId="Heading2">
    <w:name w:val="heading 2"/>
    <w:basedOn w:val="Normal"/>
    <w:next w:val="Normal"/>
    <w:link w:val="Heading2Char"/>
    <w:uiPriority w:val="1"/>
    <w:qFormat/>
    <w:rsid w:val="00A87213"/>
    <w:pPr>
      <w:widowControl w:val="0"/>
      <w:autoSpaceDE w:val="0"/>
      <w:autoSpaceDN w:val="0"/>
      <w:adjustRightInd w:val="0"/>
      <w:ind w:left="114"/>
      <w:outlineLvl w:val="1"/>
    </w:pPr>
    <w:rPr>
      <w:rFonts w:cs="Arial"/>
      <w:b/>
      <w:bCs/>
      <w:sz w:val="32"/>
      <w:szCs w:val="32"/>
      <w:lang w:eastAsia="en-GB"/>
    </w:rPr>
  </w:style>
  <w:style w:type="paragraph" w:styleId="Heading3">
    <w:name w:val="heading 3"/>
    <w:basedOn w:val="Normal"/>
    <w:next w:val="Normal"/>
    <w:link w:val="Heading3Char"/>
    <w:uiPriority w:val="1"/>
    <w:qFormat/>
    <w:rsid w:val="0042583B"/>
    <w:pPr>
      <w:keepNext/>
      <w:widowControl w:val="0"/>
      <w:tabs>
        <w:tab w:val="left" w:pos="9070"/>
      </w:tabs>
      <w:ind w:right="-2"/>
      <w:jc w:val="right"/>
      <w:outlineLvl w:val="2"/>
    </w:pPr>
    <w:rPr>
      <w:b/>
      <w:snapToGrid w:val="0"/>
      <w:sz w:val="22"/>
    </w:rPr>
  </w:style>
  <w:style w:type="paragraph" w:styleId="Heading4">
    <w:name w:val="heading 4"/>
    <w:basedOn w:val="Normal"/>
    <w:next w:val="Normal"/>
    <w:link w:val="Heading4Char"/>
    <w:uiPriority w:val="9"/>
    <w:qFormat/>
    <w:rsid w:val="0042583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2583B"/>
    <w:pPr>
      <w:keepNext/>
      <w:jc w:val="right"/>
      <w:outlineLvl w:val="4"/>
    </w:pPr>
    <w:rPr>
      <w:b/>
      <w:lang w:eastAsia="en-GB"/>
    </w:rPr>
  </w:style>
  <w:style w:type="paragraph" w:styleId="Heading6">
    <w:name w:val="heading 6"/>
    <w:basedOn w:val="Normal"/>
    <w:next w:val="Normal"/>
    <w:qFormat/>
    <w:rsid w:val="0042583B"/>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2583B"/>
    <w:rPr>
      <w:rFonts w:ascii="Arial" w:hAnsi="Arial" w:cs="Arial"/>
      <w:b/>
      <w:bCs/>
      <w:kern w:val="32"/>
      <w:sz w:val="32"/>
      <w:szCs w:val="32"/>
      <w:lang w:val="en-GB" w:eastAsia="en-US" w:bidi="ar-SA"/>
    </w:rPr>
  </w:style>
  <w:style w:type="paragraph" w:customStyle="1" w:styleId="Preheaderspacer">
    <w:name w:val="Pre header spacer"/>
    <w:basedOn w:val="Normal"/>
    <w:rsid w:val="0042583B"/>
    <w:rPr>
      <w:sz w:val="8"/>
    </w:rPr>
  </w:style>
  <w:style w:type="paragraph" w:styleId="NormalWeb">
    <w:name w:val="Normal (Web)"/>
    <w:basedOn w:val="Normal"/>
    <w:link w:val="NormalWebChar"/>
    <w:uiPriority w:val="99"/>
    <w:rsid w:val="0042583B"/>
    <w:pPr>
      <w:spacing w:before="100" w:beforeAutospacing="1" w:after="100" w:afterAutospacing="1"/>
    </w:pPr>
    <w:rPr>
      <w:rFonts w:ascii="Times New Roman" w:hAnsi="Times New Roman"/>
      <w:szCs w:val="24"/>
      <w:lang w:eastAsia="en-GB"/>
    </w:rPr>
  </w:style>
  <w:style w:type="paragraph" w:styleId="PlainText">
    <w:name w:val="Plain Text"/>
    <w:basedOn w:val="Normal"/>
    <w:link w:val="PlainTextChar"/>
    <w:rsid w:val="0042583B"/>
    <w:rPr>
      <w:rFonts w:ascii="Courier New" w:hAnsi="Courier New"/>
      <w:sz w:val="20"/>
      <w:lang w:eastAsia="en-GB"/>
    </w:rPr>
  </w:style>
  <w:style w:type="paragraph" w:styleId="Header">
    <w:name w:val="header"/>
    <w:basedOn w:val="Normal"/>
    <w:link w:val="HeaderChar"/>
    <w:rsid w:val="0042583B"/>
    <w:pPr>
      <w:tabs>
        <w:tab w:val="center" w:pos="4153"/>
        <w:tab w:val="right" w:pos="8306"/>
      </w:tabs>
    </w:pPr>
    <w:rPr>
      <w:rFonts w:ascii="Times New Roman" w:hAnsi="Times New Roman"/>
      <w:lang w:eastAsia="en-GB"/>
    </w:rPr>
  </w:style>
  <w:style w:type="paragraph" w:styleId="Footer">
    <w:name w:val="footer"/>
    <w:basedOn w:val="Normal"/>
    <w:link w:val="FooterChar"/>
    <w:uiPriority w:val="99"/>
    <w:rsid w:val="0042583B"/>
    <w:pPr>
      <w:tabs>
        <w:tab w:val="center" w:pos="4153"/>
        <w:tab w:val="right" w:pos="8306"/>
      </w:tabs>
    </w:pPr>
    <w:rPr>
      <w:rFonts w:ascii="Times New Roman" w:hAnsi="Times New Roman"/>
      <w:lang w:eastAsia="en-GB"/>
    </w:rPr>
  </w:style>
  <w:style w:type="paragraph" w:customStyle="1" w:styleId="1">
    <w:name w:val="1"/>
    <w:aliases w:val="2,3"/>
    <w:basedOn w:val="Normal"/>
    <w:rsid w:val="0042583B"/>
    <w:pPr>
      <w:widowControl w:val="0"/>
      <w:numPr>
        <w:numId w:val="1"/>
      </w:numPr>
      <w:ind w:left="720" w:hanging="720"/>
    </w:pPr>
    <w:rPr>
      <w:snapToGrid w:val="0"/>
      <w:lang w:val="en-US"/>
    </w:rPr>
  </w:style>
  <w:style w:type="paragraph" w:customStyle="1" w:styleId="a">
    <w:name w:val="_"/>
    <w:basedOn w:val="Normal"/>
    <w:rsid w:val="0042583B"/>
    <w:pPr>
      <w:widowControl w:val="0"/>
      <w:ind w:left="720" w:hanging="720"/>
    </w:pPr>
    <w:rPr>
      <w:snapToGrid w:val="0"/>
      <w:lang w:val="en-US"/>
    </w:rPr>
  </w:style>
  <w:style w:type="paragraph" w:styleId="BodyText2">
    <w:name w:val="Body Text 2"/>
    <w:basedOn w:val="Normal"/>
    <w:rsid w:val="0042583B"/>
    <w:pPr>
      <w:widowControl w:val="0"/>
      <w:jc w:val="both"/>
    </w:pPr>
    <w:rPr>
      <w:rFonts w:ascii="Times New Roman" w:hAnsi="Times New Roman"/>
      <w:i/>
      <w:snapToGrid w:val="0"/>
      <w:sz w:val="22"/>
    </w:rPr>
  </w:style>
  <w:style w:type="paragraph" w:styleId="BodyText">
    <w:name w:val="Body Text"/>
    <w:basedOn w:val="Normal"/>
    <w:link w:val="BodyTextChar"/>
    <w:uiPriority w:val="1"/>
    <w:qFormat/>
    <w:rsid w:val="0042583B"/>
    <w:pPr>
      <w:widowControl w:val="0"/>
      <w:tabs>
        <w:tab w:val="right" w:leader="dot" w:pos="9025"/>
      </w:tabs>
    </w:pPr>
    <w:rPr>
      <w:rFonts w:ascii="Times New Roman" w:hAnsi="Times New Roman"/>
      <w:snapToGrid w:val="0"/>
      <w:sz w:val="22"/>
    </w:rPr>
  </w:style>
  <w:style w:type="paragraph" w:styleId="BodyText3">
    <w:name w:val="Body Text 3"/>
    <w:basedOn w:val="Normal"/>
    <w:rsid w:val="0042583B"/>
    <w:pPr>
      <w:widowControl w:val="0"/>
      <w:jc w:val="both"/>
    </w:pPr>
    <w:rPr>
      <w:b/>
      <w:snapToGrid w:val="0"/>
      <w:sz w:val="22"/>
    </w:rPr>
  </w:style>
  <w:style w:type="paragraph" w:styleId="Title">
    <w:name w:val="Title"/>
    <w:basedOn w:val="Normal"/>
    <w:qFormat/>
    <w:rsid w:val="0042583B"/>
    <w:pPr>
      <w:jc w:val="center"/>
    </w:pPr>
    <w:rPr>
      <w:rFonts w:ascii="Times New Roman" w:hAnsi="Times New Roman"/>
      <w:b/>
      <w:sz w:val="22"/>
      <w:lang w:eastAsia="en-GB"/>
    </w:rPr>
  </w:style>
  <w:style w:type="paragraph" w:styleId="BodyTextIndent2">
    <w:name w:val="Body Text Indent 2"/>
    <w:basedOn w:val="Normal"/>
    <w:rsid w:val="0042583B"/>
    <w:pPr>
      <w:ind w:left="720" w:hanging="720"/>
    </w:pPr>
    <w:rPr>
      <w:rFonts w:ascii="Times New Roman" w:hAnsi="Times New Roman"/>
      <w:b/>
      <w:lang w:eastAsia="en-GB"/>
    </w:rPr>
  </w:style>
  <w:style w:type="character" w:styleId="PageNumber">
    <w:name w:val="page number"/>
    <w:basedOn w:val="DefaultParagraphFont"/>
    <w:rsid w:val="0042583B"/>
  </w:style>
  <w:style w:type="paragraph" w:styleId="BodyTextIndent">
    <w:name w:val="Body Text Indent"/>
    <w:basedOn w:val="Normal"/>
    <w:rsid w:val="0042583B"/>
    <w:pPr>
      <w:spacing w:after="120"/>
      <w:ind w:left="283"/>
    </w:pPr>
    <w:rPr>
      <w:rFonts w:ascii="Times New Roman" w:hAnsi="Times New Roman"/>
      <w:lang w:eastAsia="en-GB"/>
    </w:rPr>
  </w:style>
  <w:style w:type="character" w:styleId="Strong">
    <w:name w:val="Strong"/>
    <w:uiPriority w:val="22"/>
    <w:qFormat/>
    <w:rsid w:val="0042583B"/>
    <w:rPr>
      <w:b/>
      <w:bCs/>
    </w:rPr>
  </w:style>
  <w:style w:type="paragraph" w:styleId="FootnoteText">
    <w:name w:val="footnote text"/>
    <w:basedOn w:val="Normal"/>
    <w:semiHidden/>
    <w:rsid w:val="0042583B"/>
    <w:rPr>
      <w:rFonts w:ascii="Times New Roman" w:hAnsi="Times New Roman"/>
      <w:sz w:val="20"/>
    </w:rPr>
  </w:style>
  <w:style w:type="paragraph" w:styleId="BodyTextIndent3">
    <w:name w:val="Body Text Indent 3"/>
    <w:basedOn w:val="Normal"/>
    <w:rsid w:val="0042583B"/>
    <w:pPr>
      <w:spacing w:after="120"/>
      <w:ind w:left="283"/>
    </w:pPr>
    <w:rPr>
      <w:rFonts w:ascii="Times New Roman" w:hAnsi="Times New Roman"/>
      <w:sz w:val="16"/>
      <w:szCs w:val="16"/>
      <w:lang w:eastAsia="en-GB"/>
    </w:rPr>
  </w:style>
  <w:style w:type="paragraph" w:styleId="EndnoteText">
    <w:name w:val="endnote text"/>
    <w:basedOn w:val="Normal"/>
    <w:semiHidden/>
    <w:rsid w:val="0042583B"/>
    <w:pPr>
      <w:widowControl w:val="0"/>
    </w:pPr>
    <w:rPr>
      <w:b/>
      <w:i/>
      <w:lang w:val="en-US" w:eastAsia="en-GB"/>
    </w:rPr>
  </w:style>
  <w:style w:type="character" w:styleId="Hyperlink">
    <w:name w:val="Hyperlink"/>
    <w:rsid w:val="0042583B"/>
    <w:rPr>
      <w:color w:val="0000FF"/>
      <w:u w:val="single"/>
    </w:rPr>
  </w:style>
  <w:style w:type="character" w:styleId="Emphasis">
    <w:name w:val="Emphasis"/>
    <w:uiPriority w:val="20"/>
    <w:qFormat/>
    <w:rsid w:val="0042583B"/>
    <w:rPr>
      <w:i/>
      <w:iCs/>
    </w:rPr>
  </w:style>
  <w:style w:type="character" w:customStyle="1" w:styleId="sedh1">
    <w:name w:val="sedh1"/>
    <w:basedOn w:val="DefaultParagraphFont"/>
    <w:rsid w:val="0042583B"/>
  </w:style>
  <w:style w:type="paragraph" w:customStyle="1" w:styleId="HeaderBase">
    <w:name w:val="Header Base"/>
    <w:basedOn w:val="Normal"/>
    <w:rsid w:val="0042583B"/>
    <w:pPr>
      <w:keepLines/>
      <w:tabs>
        <w:tab w:val="center" w:pos="4320"/>
        <w:tab w:val="right" w:pos="8640"/>
      </w:tabs>
    </w:pPr>
    <w:rPr>
      <w:rFonts w:ascii="Garamond" w:hAnsi="Garamond"/>
      <w:sz w:val="16"/>
    </w:rPr>
  </w:style>
  <w:style w:type="character" w:styleId="FollowedHyperlink">
    <w:name w:val="FollowedHyperlink"/>
    <w:uiPriority w:val="99"/>
    <w:rsid w:val="0042583B"/>
    <w:rPr>
      <w:color w:val="800080"/>
      <w:u w:val="single"/>
    </w:rPr>
  </w:style>
  <w:style w:type="character" w:customStyle="1" w:styleId="sedmaintext">
    <w:name w:val="sedmaintext"/>
    <w:basedOn w:val="DefaultParagraphFont"/>
    <w:rsid w:val="0042583B"/>
  </w:style>
  <w:style w:type="character" w:customStyle="1" w:styleId="bigbody">
    <w:name w:val="bigbody"/>
    <w:basedOn w:val="DefaultParagraphFont"/>
    <w:rsid w:val="0042583B"/>
  </w:style>
  <w:style w:type="paragraph" w:customStyle="1" w:styleId="indent-right">
    <w:name w:val="indent-right"/>
    <w:basedOn w:val="Normal"/>
    <w:rsid w:val="0042583B"/>
    <w:pPr>
      <w:spacing w:before="72" w:after="240" w:line="312" w:lineRule="auto"/>
      <w:ind w:left="240" w:right="2250"/>
    </w:pPr>
    <w:rPr>
      <w:rFonts w:ascii="Verdana" w:hAnsi="Verdana"/>
      <w:sz w:val="18"/>
      <w:szCs w:val="18"/>
      <w:lang w:eastAsia="en-GB"/>
    </w:rPr>
  </w:style>
  <w:style w:type="character" w:styleId="FootnoteReference">
    <w:name w:val="footnote reference"/>
    <w:semiHidden/>
    <w:rsid w:val="0042583B"/>
    <w:rPr>
      <w:vertAlign w:val="superscript"/>
    </w:rPr>
  </w:style>
  <w:style w:type="table" w:styleId="TableGrid">
    <w:name w:val="Table Grid"/>
    <w:basedOn w:val="TableNormal"/>
    <w:rsid w:val="007B72C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ilclearfloats">
    <w:name w:val="utilclearfloats"/>
    <w:basedOn w:val="Normal"/>
    <w:rsid w:val="000052A1"/>
    <w:pPr>
      <w:spacing w:before="100" w:beforeAutospacing="1" w:after="100" w:afterAutospacing="1"/>
    </w:pPr>
    <w:rPr>
      <w:rFonts w:ascii="Times New Roman" w:hAnsi="Times New Roman"/>
      <w:szCs w:val="24"/>
      <w:lang w:eastAsia="en-GB"/>
    </w:rPr>
  </w:style>
  <w:style w:type="paragraph" w:styleId="BalloonText">
    <w:name w:val="Balloon Text"/>
    <w:basedOn w:val="Normal"/>
    <w:link w:val="BalloonTextChar"/>
    <w:semiHidden/>
    <w:rsid w:val="00727E93"/>
    <w:rPr>
      <w:rFonts w:ascii="Tahoma" w:hAnsi="Tahoma" w:cs="Tahoma"/>
      <w:sz w:val="16"/>
      <w:szCs w:val="16"/>
    </w:rPr>
  </w:style>
  <w:style w:type="paragraph" w:customStyle="1" w:styleId="Default">
    <w:name w:val="Default"/>
    <w:rsid w:val="00E55134"/>
    <w:pPr>
      <w:autoSpaceDE w:val="0"/>
      <w:autoSpaceDN w:val="0"/>
      <w:adjustRightInd w:val="0"/>
    </w:pPr>
    <w:rPr>
      <w:rFonts w:ascii="Arial" w:hAnsi="Arial" w:cs="Arial"/>
      <w:color w:val="000000"/>
      <w:sz w:val="24"/>
      <w:szCs w:val="24"/>
    </w:rPr>
  </w:style>
  <w:style w:type="character" w:customStyle="1" w:styleId="NormalWebChar">
    <w:name w:val="Normal (Web) Char"/>
    <w:link w:val="NormalWeb"/>
    <w:rsid w:val="00D27A63"/>
    <w:rPr>
      <w:sz w:val="24"/>
      <w:szCs w:val="24"/>
      <w:lang w:val="en-GB" w:eastAsia="en-GB" w:bidi="ar-SA"/>
    </w:rPr>
  </w:style>
  <w:style w:type="character" w:customStyle="1" w:styleId="st1">
    <w:name w:val="st1"/>
    <w:basedOn w:val="DefaultParagraphFont"/>
    <w:rsid w:val="002F445E"/>
  </w:style>
  <w:style w:type="character" w:styleId="CommentReference">
    <w:name w:val="annotation reference"/>
    <w:unhideWhenUsed/>
    <w:rsid w:val="006A12D5"/>
  </w:style>
  <w:style w:type="paragraph" w:customStyle="1" w:styleId="gdp">
    <w:name w:val="gd_p"/>
    <w:basedOn w:val="Normal"/>
    <w:rsid w:val="00243E16"/>
    <w:pPr>
      <w:spacing w:before="100" w:beforeAutospacing="1" w:after="100" w:afterAutospacing="1"/>
    </w:pPr>
    <w:rPr>
      <w:rFonts w:ascii="Times New Roman" w:eastAsia="Calibri" w:hAnsi="Times New Roman"/>
      <w:szCs w:val="24"/>
      <w:lang w:eastAsia="en-GB"/>
    </w:rPr>
  </w:style>
  <w:style w:type="paragraph" w:styleId="ListParagraph">
    <w:name w:val="List Paragraph"/>
    <w:basedOn w:val="Normal"/>
    <w:link w:val="ListParagraphChar"/>
    <w:uiPriority w:val="34"/>
    <w:qFormat/>
    <w:rsid w:val="00BC1ED6"/>
    <w:pPr>
      <w:ind w:left="720"/>
      <w:contextualSpacing/>
    </w:pPr>
    <w:rPr>
      <w:rFonts w:ascii="Times New Roman" w:hAnsi="Times New Roman"/>
      <w:szCs w:val="24"/>
      <w:lang w:eastAsia="en-GB"/>
    </w:rPr>
  </w:style>
  <w:style w:type="numbering" w:customStyle="1" w:styleId="StyleBulletedBlack">
    <w:name w:val="Style Bulleted Black"/>
    <w:basedOn w:val="NoList"/>
    <w:rsid w:val="00BC1ED6"/>
    <w:pPr>
      <w:numPr>
        <w:numId w:val="2"/>
      </w:numPr>
    </w:pPr>
  </w:style>
  <w:style w:type="paragraph" w:customStyle="1" w:styleId="Pa4">
    <w:name w:val="Pa4"/>
    <w:basedOn w:val="Default"/>
    <w:next w:val="Default"/>
    <w:uiPriority w:val="99"/>
    <w:rsid w:val="00153E80"/>
    <w:pPr>
      <w:spacing w:line="201" w:lineRule="atLeast"/>
    </w:pPr>
    <w:rPr>
      <w:rFonts w:ascii="Helvetica 45 Light" w:hAnsi="Helvetica 45 Light" w:cs="Times New Roman"/>
      <w:color w:val="auto"/>
    </w:rPr>
  </w:style>
  <w:style w:type="character" w:customStyle="1" w:styleId="A0">
    <w:name w:val="A0"/>
    <w:uiPriority w:val="99"/>
    <w:rsid w:val="00153E80"/>
    <w:rPr>
      <w:rFonts w:cs="Helvetica 45 Light"/>
      <w:color w:val="000000"/>
      <w:sz w:val="18"/>
      <w:szCs w:val="18"/>
    </w:rPr>
  </w:style>
  <w:style w:type="paragraph" w:styleId="CommentText">
    <w:name w:val="annotation text"/>
    <w:basedOn w:val="Normal"/>
    <w:link w:val="CommentTextChar"/>
    <w:rsid w:val="008C47C4"/>
    <w:rPr>
      <w:sz w:val="20"/>
    </w:rPr>
  </w:style>
  <w:style w:type="character" w:customStyle="1" w:styleId="CommentTextChar">
    <w:name w:val="Comment Text Char"/>
    <w:link w:val="CommentText"/>
    <w:rsid w:val="008C47C4"/>
    <w:rPr>
      <w:rFonts w:ascii="Arial" w:hAnsi="Arial"/>
      <w:lang w:eastAsia="en-US"/>
    </w:rPr>
  </w:style>
  <w:style w:type="paragraph" w:styleId="CommentSubject">
    <w:name w:val="annotation subject"/>
    <w:basedOn w:val="CommentText"/>
    <w:next w:val="CommentText"/>
    <w:link w:val="CommentSubjectChar"/>
    <w:rsid w:val="008C47C4"/>
    <w:rPr>
      <w:b/>
      <w:bCs/>
    </w:rPr>
  </w:style>
  <w:style w:type="character" w:customStyle="1" w:styleId="CommentSubjectChar">
    <w:name w:val="Comment Subject Char"/>
    <w:link w:val="CommentSubject"/>
    <w:rsid w:val="008C47C4"/>
    <w:rPr>
      <w:rFonts w:ascii="Arial" w:hAnsi="Arial"/>
      <w:b/>
      <w:bCs/>
      <w:lang w:eastAsia="en-US"/>
    </w:rPr>
  </w:style>
  <w:style w:type="character" w:customStyle="1" w:styleId="UnresolvedMention1">
    <w:name w:val="Unresolved Mention1"/>
    <w:uiPriority w:val="99"/>
    <w:semiHidden/>
    <w:unhideWhenUsed/>
    <w:rsid w:val="006D4429"/>
    <w:rPr>
      <w:color w:val="605E5C"/>
      <w:shd w:val="clear" w:color="auto" w:fill="E1DFDD"/>
    </w:rPr>
  </w:style>
  <w:style w:type="paragraph" w:customStyle="1" w:styleId="s10">
    <w:name w:val="s10"/>
    <w:basedOn w:val="Normal"/>
    <w:rsid w:val="0093754F"/>
    <w:pPr>
      <w:spacing w:before="100" w:beforeAutospacing="1" w:after="100" w:afterAutospacing="1"/>
    </w:pPr>
    <w:rPr>
      <w:rFonts w:ascii="Times New Roman" w:eastAsia="Calibri" w:hAnsi="Times New Roman"/>
      <w:szCs w:val="24"/>
      <w:lang w:eastAsia="en-GB"/>
    </w:rPr>
  </w:style>
  <w:style w:type="paragraph" w:styleId="NoSpacing">
    <w:name w:val="No Spacing"/>
    <w:aliases w:val="3. 1.1 SUBHEADING"/>
    <w:basedOn w:val="Normal"/>
    <w:link w:val="NoSpacingChar"/>
    <w:uiPriority w:val="1"/>
    <w:qFormat/>
    <w:rsid w:val="00164099"/>
    <w:rPr>
      <w:rFonts w:ascii="Calibri" w:eastAsia="Calibri" w:hAnsi="Calibri" w:cs="Calibri"/>
      <w:sz w:val="22"/>
      <w:szCs w:val="22"/>
    </w:rPr>
  </w:style>
  <w:style w:type="character" w:customStyle="1" w:styleId="NoSpacingChar">
    <w:name w:val="No Spacing Char"/>
    <w:aliases w:val="3. 1.1 SUBHEADING Char"/>
    <w:link w:val="NoSpacing"/>
    <w:uiPriority w:val="1"/>
    <w:rsid w:val="00830B07"/>
    <w:rPr>
      <w:rFonts w:ascii="Calibri" w:eastAsia="Calibri" w:hAnsi="Calibri" w:cs="Calibri"/>
      <w:sz w:val="22"/>
      <w:szCs w:val="22"/>
      <w:lang w:eastAsia="en-US"/>
    </w:rPr>
  </w:style>
  <w:style w:type="character" w:customStyle="1" w:styleId="Heading2Char">
    <w:name w:val="Heading 2 Char"/>
    <w:basedOn w:val="DefaultParagraphFont"/>
    <w:link w:val="Heading2"/>
    <w:uiPriority w:val="1"/>
    <w:rsid w:val="00A87213"/>
    <w:rPr>
      <w:rFonts w:ascii="Arial" w:hAnsi="Arial" w:cs="Arial"/>
      <w:b/>
      <w:bCs/>
      <w:sz w:val="32"/>
      <w:szCs w:val="32"/>
    </w:rPr>
  </w:style>
  <w:style w:type="character" w:customStyle="1" w:styleId="Heading3Char">
    <w:name w:val="Heading 3 Char"/>
    <w:basedOn w:val="DefaultParagraphFont"/>
    <w:link w:val="Heading3"/>
    <w:uiPriority w:val="1"/>
    <w:rsid w:val="00A87213"/>
    <w:rPr>
      <w:rFonts w:ascii="Arial" w:hAnsi="Arial"/>
      <w:b/>
      <w:snapToGrid w:val="0"/>
      <w:sz w:val="22"/>
      <w:lang w:eastAsia="en-US"/>
    </w:rPr>
  </w:style>
  <w:style w:type="numbering" w:customStyle="1" w:styleId="NoList1">
    <w:name w:val="No List1"/>
    <w:next w:val="NoList"/>
    <w:uiPriority w:val="99"/>
    <w:semiHidden/>
    <w:rsid w:val="00A87213"/>
  </w:style>
  <w:style w:type="character" w:customStyle="1" w:styleId="FooterChar">
    <w:name w:val="Footer Char"/>
    <w:basedOn w:val="DefaultParagraphFont"/>
    <w:link w:val="Footer"/>
    <w:uiPriority w:val="99"/>
    <w:rsid w:val="00A87213"/>
    <w:rPr>
      <w:sz w:val="24"/>
    </w:rPr>
  </w:style>
  <w:style w:type="character" w:customStyle="1" w:styleId="HeaderChar">
    <w:name w:val="Header Char"/>
    <w:basedOn w:val="DefaultParagraphFont"/>
    <w:link w:val="Header"/>
    <w:rsid w:val="00A87213"/>
    <w:rPr>
      <w:sz w:val="24"/>
    </w:rPr>
  </w:style>
  <w:style w:type="character" w:customStyle="1" w:styleId="bold1">
    <w:name w:val="bold1"/>
    <w:rsid w:val="00A87213"/>
    <w:rPr>
      <w:b/>
      <w:bCs/>
    </w:rPr>
  </w:style>
  <w:style w:type="character" w:customStyle="1" w:styleId="BalloonTextChar">
    <w:name w:val="Balloon Text Char"/>
    <w:basedOn w:val="DefaultParagraphFont"/>
    <w:link w:val="BalloonText"/>
    <w:semiHidden/>
    <w:rsid w:val="00A87213"/>
    <w:rPr>
      <w:rFonts w:ascii="Tahoma" w:hAnsi="Tahoma" w:cs="Tahoma"/>
      <w:sz w:val="16"/>
      <w:szCs w:val="16"/>
      <w:lang w:eastAsia="en-US"/>
    </w:rPr>
  </w:style>
  <w:style w:type="character" w:customStyle="1" w:styleId="PlainTextChar">
    <w:name w:val="Plain Text Char"/>
    <w:basedOn w:val="DefaultParagraphFont"/>
    <w:link w:val="PlainText"/>
    <w:rsid w:val="00A87213"/>
    <w:rPr>
      <w:rFonts w:ascii="Courier New" w:hAnsi="Courier New"/>
    </w:rPr>
  </w:style>
  <w:style w:type="character" w:customStyle="1" w:styleId="BodyTextChar">
    <w:name w:val="Body Text Char"/>
    <w:basedOn w:val="DefaultParagraphFont"/>
    <w:link w:val="BodyText"/>
    <w:uiPriority w:val="1"/>
    <w:rsid w:val="00A87213"/>
    <w:rPr>
      <w:snapToGrid w:val="0"/>
      <w:sz w:val="22"/>
      <w:lang w:eastAsia="en-US"/>
    </w:rPr>
  </w:style>
  <w:style w:type="paragraph" w:customStyle="1" w:styleId="TableParagraph">
    <w:name w:val="Table Paragraph"/>
    <w:basedOn w:val="Normal"/>
    <w:uiPriority w:val="1"/>
    <w:qFormat/>
    <w:rsid w:val="00A87213"/>
    <w:pPr>
      <w:widowControl w:val="0"/>
      <w:autoSpaceDE w:val="0"/>
      <w:autoSpaceDN w:val="0"/>
      <w:adjustRightInd w:val="0"/>
    </w:pPr>
    <w:rPr>
      <w:rFonts w:ascii="Times New Roman" w:hAnsi="Times New Roman"/>
      <w:szCs w:val="24"/>
      <w:lang w:eastAsia="en-GB"/>
    </w:rPr>
  </w:style>
  <w:style w:type="character" w:styleId="HTMLCite">
    <w:name w:val="HTML Cite"/>
    <w:basedOn w:val="DefaultParagraphFont"/>
    <w:uiPriority w:val="99"/>
    <w:unhideWhenUsed/>
    <w:rsid w:val="00A87213"/>
    <w:rPr>
      <w:i/>
      <w:iCs/>
    </w:rPr>
  </w:style>
  <w:style w:type="paragraph" w:styleId="Revision">
    <w:name w:val="Revision"/>
    <w:hidden/>
    <w:uiPriority w:val="99"/>
    <w:semiHidden/>
    <w:rsid w:val="00A87213"/>
    <w:rPr>
      <w:rFonts w:asciiTheme="minorHAnsi" w:eastAsiaTheme="minorHAnsi" w:hAnsiTheme="minorHAnsi" w:cstheme="minorBidi"/>
      <w:sz w:val="22"/>
      <w:szCs w:val="22"/>
      <w:lang w:eastAsia="en-US"/>
    </w:rPr>
  </w:style>
  <w:style w:type="character" w:customStyle="1" w:styleId="number">
    <w:name w:val="number"/>
    <w:basedOn w:val="DefaultParagraphFont"/>
    <w:rsid w:val="00A87213"/>
  </w:style>
  <w:style w:type="character" w:customStyle="1" w:styleId="Heading4Char">
    <w:name w:val="Heading 4 Char"/>
    <w:basedOn w:val="DefaultParagraphFont"/>
    <w:link w:val="Heading4"/>
    <w:uiPriority w:val="9"/>
    <w:rsid w:val="00A87213"/>
    <w:rPr>
      <w:b/>
      <w:bCs/>
      <w:sz w:val="28"/>
      <w:szCs w:val="28"/>
      <w:lang w:eastAsia="en-US"/>
    </w:rPr>
  </w:style>
  <w:style w:type="paragraph" w:customStyle="1" w:styleId="tel">
    <w:name w:val="tel"/>
    <w:basedOn w:val="Normal"/>
    <w:rsid w:val="00A87213"/>
    <w:pPr>
      <w:spacing w:before="100" w:beforeAutospacing="1" w:after="100" w:afterAutospacing="1"/>
    </w:pPr>
    <w:rPr>
      <w:rFonts w:ascii="Times New Roman" w:hAnsi="Times New Roman"/>
      <w:szCs w:val="24"/>
      <w:lang w:eastAsia="en-GB"/>
    </w:rPr>
  </w:style>
  <w:style w:type="character" w:customStyle="1" w:styleId="type">
    <w:name w:val="type"/>
    <w:basedOn w:val="DefaultParagraphFont"/>
    <w:rsid w:val="00A87213"/>
  </w:style>
  <w:style w:type="paragraph" w:customStyle="1" w:styleId="comments">
    <w:name w:val="comments"/>
    <w:basedOn w:val="Normal"/>
    <w:rsid w:val="00A87213"/>
    <w:pPr>
      <w:spacing w:before="100" w:beforeAutospacing="1" w:after="100" w:afterAutospacing="1"/>
    </w:pPr>
    <w:rPr>
      <w:rFonts w:ascii="Times New Roman" w:hAnsi="Times New Roman"/>
      <w:szCs w:val="24"/>
      <w:lang w:eastAsia="en-GB"/>
    </w:rPr>
  </w:style>
  <w:style w:type="paragraph" w:customStyle="1" w:styleId="gem-c-contents-listlist-item">
    <w:name w:val="gem-c-contents-list__list-item"/>
    <w:basedOn w:val="Normal"/>
    <w:rsid w:val="00A87213"/>
    <w:pPr>
      <w:spacing w:before="100" w:beforeAutospacing="1" w:after="100" w:afterAutospacing="1"/>
    </w:pPr>
    <w:rPr>
      <w:rFonts w:ascii="Times New Roman" w:hAnsi="Times New Roman"/>
      <w:szCs w:val="24"/>
      <w:lang w:eastAsia="en-GB"/>
    </w:rPr>
  </w:style>
  <w:style w:type="character" w:customStyle="1" w:styleId="UnresolvedMention2">
    <w:name w:val="Unresolved Mention2"/>
    <w:basedOn w:val="DefaultParagraphFont"/>
    <w:uiPriority w:val="99"/>
    <w:semiHidden/>
    <w:unhideWhenUsed/>
    <w:rsid w:val="00A87213"/>
    <w:rPr>
      <w:color w:val="605E5C"/>
      <w:shd w:val="clear" w:color="auto" w:fill="E1DFDD"/>
    </w:rPr>
  </w:style>
  <w:style w:type="character" w:styleId="UnresolvedMention">
    <w:name w:val="Unresolved Mention"/>
    <w:basedOn w:val="DefaultParagraphFont"/>
    <w:uiPriority w:val="99"/>
    <w:semiHidden/>
    <w:unhideWhenUsed/>
    <w:rsid w:val="0009335D"/>
    <w:rPr>
      <w:color w:val="605E5C"/>
      <w:shd w:val="clear" w:color="auto" w:fill="E1DFDD"/>
    </w:rPr>
  </w:style>
  <w:style w:type="paragraph" w:styleId="TOCHeading">
    <w:name w:val="TOC Heading"/>
    <w:basedOn w:val="Heading1"/>
    <w:next w:val="Normal"/>
    <w:uiPriority w:val="39"/>
    <w:unhideWhenUsed/>
    <w:qFormat/>
    <w:rsid w:val="0083104D"/>
    <w:pPr>
      <w:keepLines w:val="0"/>
      <w:shd w:val="clear" w:color="auto" w:fill="auto"/>
      <w:spacing w:before="240" w:after="0" w:line="259" w:lineRule="auto"/>
      <w:outlineLvl w:val="9"/>
    </w:pPr>
    <w:rPr>
      <w:rFonts w:asciiTheme="majorHAnsi" w:hAnsiTheme="majorHAnsi"/>
      <w:b w:val="0"/>
      <w:iCs/>
      <w:color w:val="2F5496" w:themeColor="accent1" w:themeShade="BF"/>
      <w:kern w:val="0"/>
      <w:szCs w:val="26"/>
      <w:lang w:val="en-US"/>
    </w:rPr>
  </w:style>
  <w:style w:type="paragraph" w:styleId="TOC1">
    <w:name w:val="toc 1"/>
    <w:next w:val="Normal"/>
    <w:autoRedefine/>
    <w:uiPriority w:val="39"/>
    <w:rsid w:val="0083104D"/>
    <w:pPr>
      <w:tabs>
        <w:tab w:val="right" w:leader="dot" w:pos="9332"/>
      </w:tabs>
      <w:spacing w:after="240"/>
    </w:pPr>
    <w:rPr>
      <w:rFonts w:ascii="Nunito Sans" w:hAnsi="Nunito Sans"/>
      <w:caps/>
      <w:sz w:val="24"/>
      <w:szCs w:val="24"/>
      <w:lang w:eastAsia="en-US"/>
    </w:rPr>
  </w:style>
  <w:style w:type="paragraph" w:styleId="TOC2">
    <w:name w:val="toc 2"/>
    <w:basedOn w:val="TOC1"/>
    <w:next w:val="BodyText"/>
    <w:autoRedefine/>
    <w:uiPriority w:val="39"/>
    <w:rsid w:val="0083104D"/>
    <w:pPr>
      <w:widowControl w:val="0"/>
      <w:adjustRightInd w:val="0"/>
      <w:ind w:left="720"/>
      <w:textAlignment w:val="baseline"/>
    </w:pPr>
    <w:rPr>
      <w:caps w:val="0"/>
    </w:rPr>
  </w:style>
  <w:style w:type="paragraph" w:customStyle="1" w:styleId="2HEADING">
    <w:name w:val="2 HEADING"/>
    <w:basedOn w:val="Heading1"/>
    <w:next w:val="Heading1"/>
    <w:link w:val="2HEADINGChar"/>
    <w:autoRedefine/>
    <w:qFormat/>
    <w:rsid w:val="0089506B"/>
    <w:pPr>
      <w:keepLines w:val="0"/>
      <w:numPr>
        <w:numId w:val="4"/>
      </w:numPr>
      <w:shd w:val="clear" w:color="auto" w:fill="auto"/>
      <w:tabs>
        <w:tab w:val="left" w:pos="3390"/>
      </w:tabs>
      <w:spacing w:before="240" w:after="0" w:line="259" w:lineRule="auto"/>
      <w:ind w:left="357" w:hanging="357"/>
    </w:pPr>
    <w:rPr>
      <w:rFonts w:ascii="Nunito Sans" w:hAnsi="Nunito Sans"/>
      <w:bCs w:val="0"/>
      <w:iCs/>
      <w:kern w:val="0"/>
      <w:sz w:val="24"/>
      <w:szCs w:val="26"/>
    </w:rPr>
  </w:style>
  <w:style w:type="paragraph" w:customStyle="1" w:styleId="3SUBHEADING">
    <w:name w:val="3 SUBHEADING"/>
    <w:basedOn w:val="Heading2"/>
    <w:next w:val="4MAINTEXT"/>
    <w:link w:val="3SUBHEADINGChar"/>
    <w:qFormat/>
    <w:rsid w:val="0089506B"/>
    <w:pPr>
      <w:keepNext/>
      <w:widowControl/>
      <w:numPr>
        <w:ilvl w:val="1"/>
        <w:numId w:val="4"/>
      </w:numPr>
      <w:autoSpaceDE/>
      <w:autoSpaceDN/>
      <w:adjustRightInd/>
      <w:spacing w:before="120" w:after="120"/>
    </w:pPr>
    <w:rPr>
      <w:rFonts w:ascii="Nunito Sans" w:hAnsi="Nunito Sans"/>
      <w:iCs/>
      <w:sz w:val="22"/>
      <w:szCs w:val="24"/>
    </w:rPr>
  </w:style>
  <w:style w:type="character" w:customStyle="1" w:styleId="2HEADINGChar">
    <w:name w:val="2 HEADING Char"/>
    <w:basedOn w:val="DefaultParagraphFont"/>
    <w:link w:val="2HEADING"/>
    <w:rsid w:val="0089506B"/>
    <w:rPr>
      <w:rFonts w:ascii="Nunito Sans" w:hAnsi="Nunito Sans" w:cs="Arial"/>
      <w:b/>
      <w:iCs/>
      <w:sz w:val="24"/>
      <w:szCs w:val="26"/>
      <w:lang w:eastAsia="en-US"/>
    </w:rPr>
  </w:style>
  <w:style w:type="paragraph" w:customStyle="1" w:styleId="4MAINTEXT">
    <w:name w:val="4 MAIN TEXT"/>
    <w:basedOn w:val="Normal"/>
    <w:link w:val="4MAINTEXTChar"/>
    <w:qFormat/>
    <w:rsid w:val="0089506B"/>
    <w:pPr>
      <w:spacing w:after="120" w:line="259" w:lineRule="auto"/>
      <w:jc w:val="both"/>
    </w:pPr>
    <w:rPr>
      <w:rFonts w:asciiTheme="minorHAnsi" w:eastAsiaTheme="minorHAnsi" w:hAnsiTheme="minorHAnsi" w:cs="Arial"/>
      <w:color w:val="000000"/>
      <w:sz w:val="22"/>
      <w:szCs w:val="22"/>
      <w:shd w:val="clear" w:color="auto" w:fill="FFFFFF"/>
    </w:rPr>
  </w:style>
  <w:style w:type="character" w:customStyle="1" w:styleId="3SUBHEADINGChar">
    <w:name w:val="3 SUBHEADING Char"/>
    <w:basedOn w:val="DefaultParagraphFont"/>
    <w:link w:val="3SUBHEADING"/>
    <w:rsid w:val="0089506B"/>
    <w:rPr>
      <w:rFonts w:ascii="Nunito Sans" w:hAnsi="Nunito Sans" w:cs="Arial"/>
      <w:b/>
      <w:bCs/>
      <w:iCs/>
      <w:sz w:val="22"/>
      <w:szCs w:val="24"/>
    </w:rPr>
  </w:style>
  <w:style w:type="paragraph" w:customStyle="1" w:styleId="5BULLETPOINTS">
    <w:name w:val="5 BULLET POINTS"/>
    <w:basedOn w:val="4MAINTEXT"/>
    <w:link w:val="5BULLETPOINTSChar"/>
    <w:qFormat/>
    <w:rsid w:val="0089506B"/>
    <w:pPr>
      <w:numPr>
        <w:numId w:val="5"/>
      </w:numPr>
    </w:pPr>
  </w:style>
  <w:style w:type="character" w:customStyle="1" w:styleId="4MAINTEXTChar">
    <w:name w:val="4 MAIN TEXT Char"/>
    <w:basedOn w:val="DefaultParagraphFont"/>
    <w:link w:val="4MAINTEXT"/>
    <w:rsid w:val="0089506B"/>
    <w:rPr>
      <w:rFonts w:asciiTheme="minorHAnsi" w:eastAsiaTheme="minorHAnsi" w:hAnsiTheme="minorHAnsi" w:cs="Arial"/>
      <w:color w:val="000000"/>
      <w:sz w:val="22"/>
      <w:szCs w:val="22"/>
      <w:lang w:eastAsia="en-US"/>
    </w:rPr>
  </w:style>
  <w:style w:type="character" w:customStyle="1" w:styleId="5BULLETPOINTSChar">
    <w:name w:val="5 BULLET POINTS Char"/>
    <w:basedOn w:val="DefaultParagraphFont"/>
    <w:link w:val="5BULLETPOINTS"/>
    <w:rsid w:val="0089506B"/>
    <w:rPr>
      <w:rFonts w:asciiTheme="minorHAnsi" w:eastAsiaTheme="minorHAnsi" w:hAnsiTheme="minorHAnsi" w:cs="Arial"/>
      <w:color w:val="000000"/>
      <w:sz w:val="22"/>
      <w:szCs w:val="22"/>
      <w:lang w:eastAsia="en-US"/>
    </w:rPr>
  </w:style>
  <w:style w:type="character" w:customStyle="1" w:styleId="ListParagraphChar">
    <w:name w:val="List Paragraph Char"/>
    <w:basedOn w:val="DefaultParagraphFont"/>
    <w:link w:val="ListParagraph"/>
    <w:uiPriority w:val="34"/>
    <w:rsid w:val="0089506B"/>
    <w:rPr>
      <w:sz w:val="24"/>
      <w:szCs w:val="24"/>
    </w:rPr>
  </w:style>
  <w:style w:type="paragraph" w:customStyle="1" w:styleId="6LIST">
    <w:name w:val="6 LIST"/>
    <w:basedOn w:val="5BULLETPOINTS"/>
    <w:link w:val="6LISTChar"/>
    <w:qFormat/>
    <w:rsid w:val="0089506B"/>
    <w:pPr>
      <w:numPr>
        <w:numId w:val="7"/>
      </w:numPr>
      <w:spacing w:before="120" w:after="0"/>
      <w:jc w:val="left"/>
    </w:pPr>
    <w:rPr>
      <w:rFonts w:ascii="Arial" w:hAnsi="Arial"/>
      <w:shd w:val="clear" w:color="auto" w:fill="auto"/>
    </w:rPr>
  </w:style>
  <w:style w:type="character" w:customStyle="1" w:styleId="6LISTChar">
    <w:name w:val="6 LIST Char"/>
    <w:basedOn w:val="5BULLETPOINTSChar"/>
    <w:link w:val="6LIST"/>
    <w:rsid w:val="0089506B"/>
    <w:rPr>
      <w:rFonts w:ascii="Arial" w:eastAsiaTheme="minorHAnsi" w:hAnsi="Arial" w:cs="Arial"/>
      <w:color w:val="000000"/>
      <w:sz w:val="22"/>
      <w:szCs w:val="22"/>
      <w:lang w:eastAsia="en-US"/>
    </w:rPr>
  </w:style>
  <w:style w:type="paragraph" w:customStyle="1" w:styleId="bodycopy95135pt">
    <w:name w:val="body copy 9.5/13.5pt"/>
    <w:basedOn w:val="Normal"/>
    <w:next w:val="Normal"/>
    <w:uiPriority w:val="99"/>
    <w:rsid w:val="0089506B"/>
    <w:pPr>
      <w:suppressAutoHyphens/>
      <w:autoSpaceDE w:val="0"/>
      <w:autoSpaceDN w:val="0"/>
      <w:spacing w:after="160"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89506B"/>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89506B"/>
    <w:pPr>
      <w:spacing w:after="160" w:line="259" w:lineRule="auto"/>
    </w:pPr>
    <w:rPr>
      <w:rFonts w:ascii="Calibri" w:eastAsiaTheme="minorHAnsi" w:hAnsi="Calibri" w:cs="Calibri"/>
      <w:sz w:val="22"/>
      <w:szCs w:val="22"/>
    </w:rPr>
  </w:style>
  <w:style w:type="paragraph" w:customStyle="1" w:styleId="xmsolistparagraph">
    <w:name w:val="x_msolistparagraph"/>
    <w:basedOn w:val="Normal"/>
    <w:rsid w:val="0089506B"/>
    <w:pPr>
      <w:spacing w:after="160" w:line="259"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135">
      <w:bodyDiv w:val="1"/>
      <w:marLeft w:val="0"/>
      <w:marRight w:val="0"/>
      <w:marTop w:val="0"/>
      <w:marBottom w:val="0"/>
      <w:divBdr>
        <w:top w:val="none" w:sz="0" w:space="0" w:color="auto"/>
        <w:left w:val="none" w:sz="0" w:space="0" w:color="auto"/>
        <w:bottom w:val="none" w:sz="0" w:space="0" w:color="auto"/>
        <w:right w:val="none" w:sz="0" w:space="0" w:color="auto"/>
      </w:divBdr>
    </w:div>
    <w:div w:id="341471133">
      <w:bodyDiv w:val="1"/>
      <w:marLeft w:val="0"/>
      <w:marRight w:val="0"/>
      <w:marTop w:val="0"/>
      <w:marBottom w:val="0"/>
      <w:divBdr>
        <w:top w:val="none" w:sz="0" w:space="0" w:color="auto"/>
        <w:left w:val="none" w:sz="0" w:space="0" w:color="auto"/>
        <w:bottom w:val="none" w:sz="0" w:space="0" w:color="auto"/>
        <w:right w:val="none" w:sz="0" w:space="0" w:color="auto"/>
      </w:divBdr>
    </w:div>
    <w:div w:id="356926683">
      <w:bodyDiv w:val="1"/>
      <w:marLeft w:val="0"/>
      <w:marRight w:val="0"/>
      <w:marTop w:val="0"/>
      <w:marBottom w:val="0"/>
      <w:divBdr>
        <w:top w:val="none" w:sz="0" w:space="0" w:color="auto"/>
        <w:left w:val="none" w:sz="0" w:space="0" w:color="auto"/>
        <w:bottom w:val="none" w:sz="0" w:space="0" w:color="auto"/>
        <w:right w:val="none" w:sz="0" w:space="0" w:color="auto"/>
      </w:divBdr>
      <w:divsChild>
        <w:div w:id="1269854593">
          <w:marLeft w:val="0"/>
          <w:marRight w:val="0"/>
          <w:marTop w:val="0"/>
          <w:marBottom w:val="0"/>
          <w:divBdr>
            <w:top w:val="none" w:sz="0" w:space="0" w:color="auto"/>
            <w:left w:val="none" w:sz="0" w:space="0" w:color="auto"/>
            <w:bottom w:val="none" w:sz="0" w:space="0" w:color="auto"/>
            <w:right w:val="none" w:sz="0" w:space="0" w:color="auto"/>
          </w:divBdr>
          <w:divsChild>
            <w:div w:id="1233662054">
              <w:marLeft w:val="0"/>
              <w:marRight w:val="0"/>
              <w:marTop w:val="0"/>
              <w:marBottom w:val="0"/>
              <w:divBdr>
                <w:top w:val="none" w:sz="0" w:space="0" w:color="auto"/>
                <w:left w:val="none" w:sz="0" w:space="0" w:color="auto"/>
                <w:bottom w:val="none" w:sz="0" w:space="0" w:color="auto"/>
                <w:right w:val="none" w:sz="0" w:space="0" w:color="auto"/>
              </w:divBdr>
              <w:divsChild>
                <w:div w:id="407961605">
                  <w:marLeft w:val="0"/>
                  <w:marRight w:val="0"/>
                  <w:marTop w:val="0"/>
                  <w:marBottom w:val="0"/>
                  <w:divBdr>
                    <w:top w:val="none" w:sz="0" w:space="0" w:color="auto"/>
                    <w:left w:val="none" w:sz="0" w:space="0" w:color="auto"/>
                    <w:bottom w:val="none" w:sz="0" w:space="0" w:color="auto"/>
                    <w:right w:val="none" w:sz="0" w:space="0" w:color="auto"/>
                  </w:divBdr>
                  <w:divsChild>
                    <w:div w:id="496960429">
                      <w:marLeft w:val="0"/>
                      <w:marRight w:val="0"/>
                      <w:marTop w:val="0"/>
                      <w:marBottom w:val="0"/>
                      <w:divBdr>
                        <w:top w:val="none" w:sz="0" w:space="0" w:color="auto"/>
                        <w:left w:val="none" w:sz="0" w:space="0" w:color="auto"/>
                        <w:bottom w:val="none" w:sz="0" w:space="0" w:color="auto"/>
                        <w:right w:val="none" w:sz="0" w:space="0" w:color="auto"/>
                      </w:divBdr>
                      <w:divsChild>
                        <w:div w:id="217786265">
                          <w:marLeft w:val="-3360"/>
                          <w:marRight w:val="0"/>
                          <w:marTop w:val="0"/>
                          <w:marBottom w:val="0"/>
                          <w:divBdr>
                            <w:top w:val="none" w:sz="0" w:space="0" w:color="auto"/>
                            <w:left w:val="none" w:sz="0" w:space="0" w:color="auto"/>
                            <w:bottom w:val="none" w:sz="0" w:space="0" w:color="auto"/>
                            <w:right w:val="none" w:sz="0" w:space="0" w:color="auto"/>
                          </w:divBdr>
                          <w:divsChild>
                            <w:div w:id="679740013">
                              <w:marLeft w:val="0"/>
                              <w:marRight w:val="-3360"/>
                              <w:marTop w:val="0"/>
                              <w:marBottom w:val="0"/>
                              <w:divBdr>
                                <w:top w:val="none" w:sz="0" w:space="0" w:color="auto"/>
                                <w:left w:val="none" w:sz="0" w:space="0" w:color="auto"/>
                                <w:bottom w:val="none" w:sz="0" w:space="0" w:color="auto"/>
                                <w:right w:val="none" w:sz="0" w:space="0" w:color="auto"/>
                              </w:divBdr>
                              <w:divsChild>
                                <w:div w:id="642779301">
                                  <w:marLeft w:val="3360"/>
                                  <w:marRight w:val="3360"/>
                                  <w:marTop w:val="360"/>
                                  <w:marBottom w:val="0"/>
                                  <w:divBdr>
                                    <w:top w:val="none" w:sz="0" w:space="0" w:color="auto"/>
                                    <w:left w:val="none" w:sz="0" w:space="0" w:color="auto"/>
                                    <w:bottom w:val="none" w:sz="0" w:space="0" w:color="auto"/>
                                    <w:right w:val="none" w:sz="0" w:space="0" w:color="auto"/>
                                  </w:divBdr>
                                  <w:divsChild>
                                    <w:div w:id="184813248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655593">
      <w:bodyDiv w:val="1"/>
      <w:marLeft w:val="0"/>
      <w:marRight w:val="0"/>
      <w:marTop w:val="0"/>
      <w:marBottom w:val="0"/>
      <w:divBdr>
        <w:top w:val="none" w:sz="0" w:space="0" w:color="auto"/>
        <w:left w:val="none" w:sz="0" w:space="0" w:color="auto"/>
        <w:bottom w:val="none" w:sz="0" w:space="0" w:color="auto"/>
        <w:right w:val="none" w:sz="0" w:space="0" w:color="auto"/>
      </w:divBdr>
    </w:div>
    <w:div w:id="522940910">
      <w:bodyDiv w:val="1"/>
      <w:marLeft w:val="0"/>
      <w:marRight w:val="0"/>
      <w:marTop w:val="0"/>
      <w:marBottom w:val="0"/>
      <w:divBdr>
        <w:top w:val="none" w:sz="0" w:space="0" w:color="auto"/>
        <w:left w:val="none" w:sz="0" w:space="0" w:color="auto"/>
        <w:bottom w:val="none" w:sz="0" w:space="0" w:color="auto"/>
        <w:right w:val="none" w:sz="0" w:space="0" w:color="auto"/>
      </w:divBdr>
      <w:divsChild>
        <w:div w:id="567151064">
          <w:marLeft w:val="0"/>
          <w:marRight w:val="0"/>
          <w:marTop w:val="0"/>
          <w:marBottom w:val="0"/>
          <w:divBdr>
            <w:top w:val="none" w:sz="0" w:space="0" w:color="auto"/>
            <w:left w:val="none" w:sz="0" w:space="0" w:color="auto"/>
            <w:bottom w:val="none" w:sz="0" w:space="0" w:color="auto"/>
            <w:right w:val="none" w:sz="0" w:space="0" w:color="auto"/>
          </w:divBdr>
          <w:divsChild>
            <w:div w:id="779955984">
              <w:marLeft w:val="0"/>
              <w:marRight w:val="0"/>
              <w:marTop w:val="0"/>
              <w:marBottom w:val="0"/>
              <w:divBdr>
                <w:top w:val="none" w:sz="0" w:space="0" w:color="auto"/>
                <w:left w:val="none" w:sz="0" w:space="0" w:color="auto"/>
                <w:bottom w:val="none" w:sz="0" w:space="0" w:color="auto"/>
                <w:right w:val="none" w:sz="0" w:space="0" w:color="auto"/>
              </w:divBdr>
              <w:divsChild>
                <w:div w:id="1578130753">
                  <w:marLeft w:val="0"/>
                  <w:marRight w:val="0"/>
                  <w:marTop w:val="0"/>
                  <w:marBottom w:val="0"/>
                  <w:divBdr>
                    <w:top w:val="none" w:sz="0" w:space="0" w:color="auto"/>
                    <w:left w:val="none" w:sz="0" w:space="0" w:color="auto"/>
                    <w:bottom w:val="none" w:sz="0" w:space="0" w:color="auto"/>
                    <w:right w:val="none" w:sz="0" w:space="0" w:color="auto"/>
                  </w:divBdr>
                  <w:divsChild>
                    <w:div w:id="157693401">
                      <w:marLeft w:val="0"/>
                      <w:marRight w:val="0"/>
                      <w:marTop w:val="0"/>
                      <w:marBottom w:val="0"/>
                      <w:divBdr>
                        <w:top w:val="none" w:sz="0" w:space="0" w:color="auto"/>
                        <w:left w:val="none" w:sz="0" w:space="0" w:color="auto"/>
                        <w:bottom w:val="none" w:sz="0" w:space="0" w:color="auto"/>
                        <w:right w:val="none" w:sz="0" w:space="0" w:color="auto"/>
                      </w:divBdr>
                      <w:divsChild>
                        <w:div w:id="1242105540">
                          <w:marLeft w:val="-3360"/>
                          <w:marRight w:val="0"/>
                          <w:marTop w:val="0"/>
                          <w:marBottom w:val="0"/>
                          <w:divBdr>
                            <w:top w:val="none" w:sz="0" w:space="0" w:color="auto"/>
                            <w:left w:val="none" w:sz="0" w:space="0" w:color="auto"/>
                            <w:bottom w:val="none" w:sz="0" w:space="0" w:color="auto"/>
                            <w:right w:val="none" w:sz="0" w:space="0" w:color="auto"/>
                          </w:divBdr>
                          <w:divsChild>
                            <w:div w:id="701252221">
                              <w:marLeft w:val="0"/>
                              <w:marRight w:val="-3360"/>
                              <w:marTop w:val="0"/>
                              <w:marBottom w:val="0"/>
                              <w:divBdr>
                                <w:top w:val="none" w:sz="0" w:space="0" w:color="auto"/>
                                <w:left w:val="none" w:sz="0" w:space="0" w:color="auto"/>
                                <w:bottom w:val="none" w:sz="0" w:space="0" w:color="auto"/>
                                <w:right w:val="none" w:sz="0" w:space="0" w:color="auto"/>
                              </w:divBdr>
                              <w:divsChild>
                                <w:div w:id="470099224">
                                  <w:marLeft w:val="3360"/>
                                  <w:marRight w:val="3360"/>
                                  <w:marTop w:val="360"/>
                                  <w:marBottom w:val="0"/>
                                  <w:divBdr>
                                    <w:top w:val="none" w:sz="0" w:space="0" w:color="auto"/>
                                    <w:left w:val="none" w:sz="0" w:space="0" w:color="auto"/>
                                    <w:bottom w:val="none" w:sz="0" w:space="0" w:color="auto"/>
                                    <w:right w:val="none" w:sz="0" w:space="0" w:color="auto"/>
                                  </w:divBdr>
                                  <w:divsChild>
                                    <w:div w:id="33326689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970227">
      <w:bodyDiv w:val="1"/>
      <w:marLeft w:val="0"/>
      <w:marRight w:val="0"/>
      <w:marTop w:val="0"/>
      <w:marBottom w:val="0"/>
      <w:divBdr>
        <w:top w:val="none" w:sz="0" w:space="0" w:color="auto"/>
        <w:left w:val="none" w:sz="0" w:space="0" w:color="auto"/>
        <w:bottom w:val="none" w:sz="0" w:space="0" w:color="auto"/>
        <w:right w:val="none" w:sz="0" w:space="0" w:color="auto"/>
      </w:divBdr>
    </w:div>
    <w:div w:id="752973850">
      <w:bodyDiv w:val="1"/>
      <w:marLeft w:val="0"/>
      <w:marRight w:val="0"/>
      <w:marTop w:val="0"/>
      <w:marBottom w:val="0"/>
      <w:divBdr>
        <w:top w:val="none" w:sz="0" w:space="0" w:color="auto"/>
        <w:left w:val="none" w:sz="0" w:space="0" w:color="auto"/>
        <w:bottom w:val="none" w:sz="0" w:space="0" w:color="auto"/>
        <w:right w:val="none" w:sz="0" w:space="0" w:color="auto"/>
      </w:divBdr>
      <w:divsChild>
        <w:div w:id="1114129874">
          <w:marLeft w:val="547"/>
          <w:marRight w:val="0"/>
          <w:marTop w:val="115"/>
          <w:marBottom w:val="0"/>
          <w:divBdr>
            <w:top w:val="none" w:sz="0" w:space="0" w:color="auto"/>
            <w:left w:val="none" w:sz="0" w:space="0" w:color="auto"/>
            <w:bottom w:val="none" w:sz="0" w:space="0" w:color="auto"/>
            <w:right w:val="none" w:sz="0" w:space="0" w:color="auto"/>
          </w:divBdr>
        </w:div>
        <w:div w:id="1394962929">
          <w:marLeft w:val="547"/>
          <w:marRight w:val="0"/>
          <w:marTop w:val="115"/>
          <w:marBottom w:val="0"/>
          <w:divBdr>
            <w:top w:val="none" w:sz="0" w:space="0" w:color="auto"/>
            <w:left w:val="none" w:sz="0" w:space="0" w:color="auto"/>
            <w:bottom w:val="none" w:sz="0" w:space="0" w:color="auto"/>
            <w:right w:val="none" w:sz="0" w:space="0" w:color="auto"/>
          </w:divBdr>
        </w:div>
        <w:div w:id="1441754601">
          <w:marLeft w:val="547"/>
          <w:marRight w:val="0"/>
          <w:marTop w:val="115"/>
          <w:marBottom w:val="0"/>
          <w:divBdr>
            <w:top w:val="none" w:sz="0" w:space="0" w:color="auto"/>
            <w:left w:val="none" w:sz="0" w:space="0" w:color="auto"/>
            <w:bottom w:val="none" w:sz="0" w:space="0" w:color="auto"/>
            <w:right w:val="none" w:sz="0" w:space="0" w:color="auto"/>
          </w:divBdr>
        </w:div>
        <w:div w:id="1567258016">
          <w:marLeft w:val="547"/>
          <w:marRight w:val="0"/>
          <w:marTop w:val="115"/>
          <w:marBottom w:val="0"/>
          <w:divBdr>
            <w:top w:val="none" w:sz="0" w:space="0" w:color="auto"/>
            <w:left w:val="none" w:sz="0" w:space="0" w:color="auto"/>
            <w:bottom w:val="none" w:sz="0" w:space="0" w:color="auto"/>
            <w:right w:val="none" w:sz="0" w:space="0" w:color="auto"/>
          </w:divBdr>
        </w:div>
        <w:div w:id="1644000953">
          <w:marLeft w:val="547"/>
          <w:marRight w:val="0"/>
          <w:marTop w:val="115"/>
          <w:marBottom w:val="0"/>
          <w:divBdr>
            <w:top w:val="none" w:sz="0" w:space="0" w:color="auto"/>
            <w:left w:val="none" w:sz="0" w:space="0" w:color="auto"/>
            <w:bottom w:val="none" w:sz="0" w:space="0" w:color="auto"/>
            <w:right w:val="none" w:sz="0" w:space="0" w:color="auto"/>
          </w:divBdr>
        </w:div>
        <w:div w:id="1917936546">
          <w:marLeft w:val="547"/>
          <w:marRight w:val="0"/>
          <w:marTop w:val="115"/>
          <w:marBottom w:val="0"/>
          <w:divBdr>
            <w:top w:val="none" w:sz="0" w:space="0" w:color="auto"/>
            <w:left w:val="none" w:sz="0" w:space="0" w:color="auto"/>
            <w:bottom w:val="none" w:sz="0" w:space="0" w:color="auto"/>
            <w:right w:val="none" w:sz="0" w:space="0" w:color="auto"/>
          </w:divBdr>
        </w:div>
      </w:divsChild>
    </w:div>
    <w:div w:id="784033222">
      <w:bodyDiv w:val="1"/>
      <w:marLeft w:val="0"/>
      <w:marRight w:val="0"/>
      <w:marTop w:val="0"/>
      <w:marBottom w:val="0"/>
      <w:divBdr>
        <w:top w:val="none" w:sz="0" w:space="0" w:color="auto"/>
        <w:left w:val="none" w:sz="0" w:space="0" w:color="auto"/>
        <w:bottom w:val="none" w:sz="0" w:space="0" w:color="auto"/>
        <w:right w:val="none" w:sz="0" w:space="0" w:color="auto"/>
      </w:divBdr>
    </w:div>
    <w:div w:id="809134061">
      <w:bodyDiv w:val="1"/>
      <w:marLeft w:val="0"/>
      <w:marRight w:val="0"/>
      <w:marTop w:val="0"/>
      <w:marBottom w:val="0"/>
      <w:divBdr>
        <w:top w:val="none" w:sz="0" w:space="0" w:color="auto"/>
        <w:left w:val="none" w:sz="0" w:space="0" w:color="auto"/>
        <w:bottom w:val="none" w:sz="0" w:space="0" w:color="auto"/>
        <w:right w:val="none" w:sz="0" w:space="0" w:color="auto"/>
      </w:divBdr>
    </w:div>
    <w:div w:id="901869036">
      <w:bodyDiv w:val="1"/>
      <w:marLeft w:val="0"/>
      <w:marRight w:val="0"/>
      <w:marTop w:val="0"/>
      <w:marBottom w:val="0"/>
      <w:divBdr>
        <w:top w:val="none" w:sz="0" w:space="0" w:color="auto"/>
        <w:left w:val="none" w:sz="0" w:space="0" w:color="auto"/>
        <w:bottom w:val="none" w:sz="0" w:space="0" w:color="auto"/>
        <w:right w:val="none" w:sz="0" w:space="0" w:color="auto"/>
      </w:divBdr>
    </w:div>
    <w:div w:id="902058808">
      <w:bodyDiv w:val="1"/>
      <w:marLeft w:val="0"/>
      <w:marRight w:val="0"/>
      <w:marTop w:val="0"/>
      <w:marBottom w:val="0"/>
      <w:divBdr>
        <w:top w:val="none" w:sz="0" w:space="0" w:color="auto"/>
        <w:left w:val="none" w:sz="0" w:space="0" w:color="auto"/>
        <w:bottom w:val="none" w:sz="0" w:space="0" w:color="auto"/>
        <w:right w:val="none" w:sz="0" w:space="0" w:color="auto"/>
      </w:divBdr>
      <w:divsChild>
        <w:div w:id="469204612">
          <w:marLeft w:val="0"/>
          <w:marRight w:val="0"/>
          <w:marTop w:val="0"/>
          <w:marBottom w:val="0"/>
          <w:divBdr>
            <w:top w:val="none" w:sz="0" w:space="0" w:color="auto"/>
            <w:left w:val="single" w:sz="6" w:space="0" w:color="9D999A"/>
            <w:bottom w:val="none" w:sz="0" w:space="0" w:color="auto"/>
            <w:right w:val="single" w:sz="6" w:space="0" w:color="9D999A"/>
          </w:divBdr>
          <w:divsChild>
            <w:div w:id="477069281">
              <w:marLeft w:val="0"/>
              <w:marRight w:val="0"/>
              <w:marTop w:val="0"/>
              <w:marBottom w:val="0"/>
              <w:divBdr>
                <w:top w:val="none" w:sz="0" w:space="0" w:color="auto"/>
                <w:left w:val="none" w:sz="0" w:space="0" w:color="auto"/>
                <w:bottom w:val="none" w:sz="0" w:space="0" w:color="auto"/>
                <w:right w:val="none" w:sz="0" w:space="0" w:color="auto"/>
              </w:divBdr>
              <w:divsChild>
                <w:div w:id="335957775">
                  <w:marLeft w:val="0"/>
                  <w:marRight w:val="0"/>
                  <w:marTop w:val="0"/>
                  <w:marBottom w:val="0"/>
                  <w:divBdr>
                    <w:top w:val="none" w:sz="0" w:space="0" w:color="auto"/>
                    <w:left w:val="none" w:sz="0" w:space="0" w:color="auto"/>
                    <w:bottom w:val="none" w:sz="0" w:space="0" w:color="auto"/>
                    <w:right w:val="none" w:sz="0" w:space="0" w:color="auto"/>
                  </w:divBdr>
                  <w:divsChild>
                    <w:div w:id="843400701">
                      <w:marLeft w:val="0"/>
                      <w:marRight w:val="0"/>
                      <w:marTop w:val="0"/>
                      <w:marBottom w:val="0"/>
                      <w:divBdr>
                        <w:top w:val="none" w:sz="0" w:space="0" w:color="auto"/>
                        <w:left w:val="none" w:sz="0" w:space="0" w:color="auto"/>
                        <w:bottom w:val="none" w:sz="0" w:space="0" w:color="auto"/>
                        <w:right w:val="none" w:sz="0" w:space="0" w:color="auto"/>
                      </w:divBdr>
                      <w:divsChild>
                        <w:div w:id="10179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07810">
      <w:bodyDiv w:val="1"/>
      <w:marLeft w:val="0"/>
      <w:marRight w:val="0"/>
      <w:marTop w:val="0"/>
      <w:marBottom w:val="0"/>
      <w:divBdr>
        <w:top w:val="none" w:sz="0" w:space="0" w:color="auto"/>
        <w:left w:val="none" w:sz="0" w:space="0" w:color="auto"/>
        <w:bottom w:val="none" w:sz="0" w:space="0" w:color="auto"/>
        <w:right w:val="none" w:sz="0" w:space="0" w:color="auto"/>
      </w:divBdr>
    </w:div>
    <w:div w:id="1202548903">
      <w:bodyDiv w:val="1"/>
      <w:marLeft w:val="0"/>
      <w:marRight w:val="0"/>
      <w:marTop w:val="0"/>
      <w:marBottom w:val="0"/>
      <w:divBdr>
        <w:top w:val="none" w:sz="0" w:space="0" w:color="auto"/>
        <w:left w:val="none" w:sz="0" w:space="0" w:color="auto"/>
        <w:bottom w:val="none" w:sz="0" w:space="0" w:color="auto"/>
        <w:right w:val="none" w:sz="0" w:space="0" w:color="auto"/>
      </w:divBdr>
      <w:divsChild>
        <w:div w:id="1179008476">
          <w:marLeft w:val="0"/>
          <w:marRight w:val="0"/>
          <w:marTop w:val="0"/>
          <w:marBottom w:val="0"/>
          <w:divBdr>
            <w:top w:val="none" w:sz="0" w:space="0" w:color="auto"/>
            <w:left w:val="none" w:sz="0" w:space="0" w:color="auto"/>
            <w:bottom w:val="none" w:sz="0" w:space="0" w:color="auto"/>
            <w:right w:val="none" w:sz="0" w:space="0" w:color="auto"/>
          </w:divBdr>
          <w:divsChild>
            <w:div w:id="2053387276">
              <w:marLeft w:val="0"/>
              <w:marRight w:val="0"/>
              <w:marTop w:val="0"/>
              <w:marBottom w:val="0"/>
              <w:divBdr>
                <w:top w:val="none" w:sz="0" w:space="0" w:color="auto"/>
                <w:left w:val="none" w:sz="0" w:space="0" w:color="auto"/>
                <w:bottom w:val="none" w:sz="0" w:space="0" w:color="auto"/>
                <w:right w:val="none" w:sz="0" w:space="0" w:color="auto"/>
              </w:divBdr>
              <w:divsChild>
                <w:div w:id="677851189">
                  <w:marLeft w:val="0"/>
                  <w:marRight w:val="0"/>
                  <w:marTop w:val="0"/>
                  <w:marBottom w:val="0"/>
                  <w:divBdr>
                    <w:top w:val="none" w:sz="0" w:space="0" w:color="auto"/>
                    <w:left w:val="none" w:sz="0" w:space="0" w:color="auto"/>
                    <w:bottom w:val="none" w:sz="0" w:space="0" w:color="auto"/>
                    <w:right w:val="none" w:sz="0" w:space="0" w:color="auto"/>
                  </w:divBdr>
                  <w:divsChild>
                    <w:div w:id="1578587783">
                      <w:marLeft w:val="0"/>
                      <w:marRight w:val="0"/>
                      <w:marTop w:val="0"/>
                      <w:marBottom w:val="0"/>
                      <w:divBdr>
                        <w:top w:val="none" w:sz="0" w:space="0" w:color="auto"/>
                        <w:left w:val="none" w:sz="0" w:space="0" w:color="auto"/>
                        <w:bottom w:val="none" w:sz="0" w:space="0" w:color="auto"/>
                        <w:right w:val="none" w:sz="0" w:space="0" w:color="auto"/>
                      </w:divBdr>
                      <w:divsChild>
                        <w:div w:id="1598826081">
                          <w:marLeft w:val="0"/>
                          <w:marRight w:val="0"/>
                          <w:marTop w:val="0"/>
                          <w:marBottom w:val="0"/>
                          <w:divBdr>
                            <w:top w:val="none" w:sz="0" w:space="0" w:color="auto"/>
                            <w:left w:val="none" w:sz="0" w:space="0" w:color="auto"/>
                            <w:bottom w:val="none" w:sz="0" w:space="0" w:color="auto"/>
                            <w:right w:val="none" w:sz="0" w:space="0" w:color="auto"/>
                          </w:divBdr>
                          <w:divsChild>
                            <w:div w:id="394472457">
                              <w:marLeft w:val="0"/>
                              <w:marRight w:val="0"/>
                              <w:marTop w:val="0"/>
                              <w:marBottom w:val="0"/>
                              <w:divBdr>
                                <w:top w:val="none" w:sz="0" w:space="0" w:color="auto"/>
                                <w:left w:val="none" w:sz="0" w:space="0" w:color="auto"/>
                                <w:bottom w:val="none" w:sz="0" w:space="0" w:color="auto"/>
                                <w:right w:val="none" w:sz="0" w:space="0" w:color="auto"/>
                              </w:divBdr>
                              <w:divsChild>
                                <w:div w:id="16132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08760">
      <w:bodyDiv w:val="1"/>
      <w:marLeft w:val="0"/>
      <w:marRight w:val="0"/>
      <w:marTop w:val="0"/>
      <w:marBottom w:val="0"/>
      <w:divBdr>
        <w:top w:val="none" w:sz="0" w:space="0" w:color="auto"/>
        <w:left w:val="none" w:sz="0" w:space="0" w:color="auto"/>
        <w:bottom w:val="none" w:sz="0" w:space="0" w:color="auto"/>
        <w:right w:val="none" w:sz="0" w:space="0" w:color="auto"/>
      </w:divBdr>
    </w:div>
    <w:div w:id="1417746321">
      <w:bodyDiv w:val="1"/>
      <w:marLeft w:val="0"/>
      <w:marRight w:val="0"/>
      <w:marTop w:val="0"/>
      <w:marBottom w:val="0"/>
      <w:divBdr>
        <w:top w:val="none" w:sz="0" w:space="0" w:color="auto"/>
        <w:left w:val="none" w:sz="0" w:space="0" w:color="auto"/>
        <w:bottom w:val="none" w:sz="0" w:space="0" w:color="auto"/>
        <w:right w:val="none" w:sz="0" w:space="0" w:color="auto"/>
      </w:divBdr>
    </w:div>
    <w:div w:id="1449425762">
      <w:bodyDiv w:val="1"/>
      <w:marLeft w:val="0"/>
      <w:marRight w:val="0"/>
      <w:marTop w:val="0"/>
      <w:marBottom w:val="0"/>
      <w:divBdr>
        <w:top w:val="none" w:sz="0" w:space="0" w:color="auto"/>
        <w:left w:val="none" w:sz="0" w:space="0" w:color="auto"/>
        <w:bottom w:val="none" w:sz="0" w:space="0" w:color="auto"/>
        <w:right w:val="none" w:sz="0" w:space="0" w:color="auto"/>
      </w:divBdr>
    </w:div>
    <w:div w:id="1599824814">
      <w:bodyDiv w:val="1"/>
      <w:marLeft w:val="0"/>
      <w:marRight w:val="0"/>
      <w:marTop w:val="0"/>
      <w:marBottom w:val="0"/>
      <w:divBdr>
        <w:top w:val="none" w:sz="0" w:space="0" w:color="auto"/>
        <w:left w:val="none" w:sz="0" w:space="0" w:color="auto"/>
        <w:bottom w:val="none" w:sz="0" w:space="0" w:color="auto"/>
        <w:right w:val="none" w:sz="0" w:space="0" w:color="auto"/>
      </w:divBdr>
      <w:divsChild>
        <w:div w:id="1691486688">
          <w:marLeft w:val="547"/>
          <w:marRight w:val="0"/>
          <w:marTop w:val="91"/>
          <w:marBottom w:val="0"/>
          <w:divBdr>
            <w:top w:val="none" w:sz="0" w:space="0" w:color="auto"/>
            <w:left w:val="none" w:sz="0" w:space="0" w:color="auto"/>
            <w:bottom w:val="none" w:sz="0" w:space="0" w:color="auto"/>
            <w:right w:val="none" w:sz="0" w:space="0" w:color="auto"/>
          </w:divBdr>
        </w:div>
      </w:divsChild>
    </w:div>
    <w:div w:id="1712151252">
      <w:bodyDiv w:val="1"/>
      <w:marLeft w:val="0"/>
      <w:marRight w:val="0"/>
      <w:marTop w:val="0"/>
      <w:marBottom w:val="0"/>
      <w:divBdr>
        <w:top w:val="none" w:sz="0" w:space="0" w:color="auto"/>
        <w:left w:val="none" w:sz="0" w:space="0" w:color="auto"/>
        <w:bottom w:val="none" w:sz="0" w:space="0" w:color="auto"/>
        <w:right w:val="none" w:sz="0" w:space="0" w:color="auto"/>
      </w:divBdr>
    </w:div>
    <w:div w:id="1728797856">
      <w:bodyDiv w:val="1"/>
      <w:marLeft w:val="0"/>
      <w:marRight w:val="0"/>
      <w:marTop w:val="0"/>
      <w:marBottom w:val="0"/>
      <w:divBdr>
        <w:top w:val="none" w:sz="0" w:space="0" w:color="auto"/>
        <w:left w:val="none" w:sz="0" w:space="0" w:color="auto"/>
        <w:bottom w:val="none" w:sz="0" w:space="0" w:color="auto"/>
        <w:right w:val="none" w:sz="0" w:space="0" w:color="auto"/>
      </w:divBdr>
    </w:div>
    <w:div w:id="1858157212">
      <w:bodyDiv w:val="1"/>
      <w:marLeft w:val="0"/>
      <w:marRight w:val="0"/>
      <w:marTop w:val="0"/>
      <w:marBottom w:val="0"/>
      <w:divBdr>
        <w:top w:val="none" w:sz="0" w:space="0" w:color="auto"/>
        <w:left w:val="none" w:sz="0" w:space="0" w:color="auto"/>
        <w:bottom w:val="none" w:sz="0" w:space="0" w:color="auto"/>
        <w:right w:val="none" w:sz="0" w:space="0" w:color="auto"/>
      </w:divBdr>
    </w:div>
    <w:div w:id="1863468126">
      <w:bodyDiv w:val="1"/>
      <w:marLeft w:val="0"/>
      <w:marRight w:val="0"/>
      <w:marTop w:val="0"/>
      <w:marBottom w:val="0"/>
      <w:divBdr>
        <w:top w:val="none" w:sz="0" w:space="0" w:color="auto"/>
        <w:left w:val="none" w:sz="0" w:space="0" w:color="auto"/>
        <w:bottom w:val="none" w:sz="0" w:space="0" w:color="auto"/>
        <w:right w:val="none" w:sz="0" w:space="0" w:color="auto"/>
      </w:divBdr>
    </w:div>
    <w:div w:id="1958177049">
      <w:bodyDiv w:val="1"/>
      <w:marLeft w:val="0"/>
      <w:marRight w:val="0"/>
      <w:marTop w:val="0"/>
      <w:marBottom w:val="0"/>
      <w:divBdr>
        <w:top w:val="none" w:sz="0" w:space="0" w:color="auto"/>
        <w:left w:val="none" w:sz="0" w:space="0" w:color="auto"/>
        <w:bottom w:val="none" w:sz="0" w:space="0" w:color="auto"/>
        <w:right w:val="none" w:sz="0" w:space="0" w:color="auto"/>
      </w:divBdr>
      <w:divsChild>
        <w:div w:id="1206407707">
          <w:marLeft w:val="0"/>
          <w:marRight w:val="0"/>
          <w:marTop w:val="0"/>
          <w:marBottom w:val="0"/>
          <w:divBdr>
            <w:top w:val="none" w:sz="0" w:space="0" w:color="auto"/>
            <w:left w:val="none" w:sz="0" w:space="0" w:color="auto"/>
            <w:bottom w:val="none" w:sz="0" w:space="0" w:color="auto"/>
            <w:right w:val="none" w:sz="0" w:space="0" w:color="auto"/>
          </w:divBdr>
          <w:divsChild>
            <w:div w:id="227425603">
              <w:marLeft w:val="0"/>
              <w:marRight w:val="0"/>
              <w:marTop w:val="0"/>
              <w:marBottom w:val="0"/>
              <w:divBdr>
                <w:top w:val="none" w:sz="0" w:space="0" w:color="auto"/>
                <w:left w:val="none" w:sz="0" w:space="0" w:color="auto"/>
                <w:bottom w:val="none" w:sz="0" w:space="0" w:color="auto"/>
                <w:right w:val="none" w:sz="0" w:space="0" w:color="auto"/>
              </w:divBdr>
              <w:divsChild>
                <w:div w:id="506672869">
                  <w:marLeft w:val="0"/>
                  <w:marRight w:val="0"/>
                  <w:marTop w:val="0"/>
                  <w:marBottom w:val="0"/>
                  <w:divBdr>
                    <w:top w:val="none" w:sz="0" w:space="0" w:color="auto"/>
                    <w:left w:val="none" w:sz="0" w:space="0" w:color="auto"/>
                    <w:bottom w:val="none" w:sz="0" w:space="0" w:color="auto"/>
                    <w:right w:val="none" w:sz="0" w:space="0" w:color="auto"/>
                  </w:divBdr>
                  <w:divsChild>
                    <w:div w:id="55205115">
                      <w:marLeft w:val="0"/>
                      <w:marRight w:val="0"/>
                      <w:marTop w:val="0"/>
                      <w:marBottom w:val="0"/>
                      <w:divBdr>
                        <w:top w:val="none" w:sz="0" w:space="0" w:color="auto"/>
                        <w:left w:val="none" w:sz="0" w:space="0" w:color="auto"/>
                        <w:bottom w:val="none" w:sz="0" w:space="0" w:color="auto"/>
                        <w:right w:val="none" w:sz="0" w:space="0" w:color="auto"/>
                      </w:divBdr>
                      <w:divsChild>
                        <w:div w:id="1357274238">
                          <w:marLeft w:val="0"/>
                          <w:marRight w:val="0"/>
                          <w:marTop w:val="0"/>
                          <w:marBottom w:val="0"/>
                          <w:divBdr>
                            <w:top w:val="none" w:sz="0" w:space="0" w:color="auto"/>
                            <w:left w:val="none" w:sz="0" w:space="0" w:color="auto"/>
                            <w:bottom w:val="none" w:sz="0" w:space="0" w:color="auto"/>
                            <w:right w:val="none" w:sz="0" w:space="0" w:color="auto"/>
                          </w:divBdr>
                          <w:divsChild>
                            <w:div w:id="2083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dbs-identity-checking-guidelines" TargetMode="External"/><Relationship Id="rId26" Type="http://schemas.openxmlformats.org/officeDocument/2006/relationships/hyperlink" Target="https://www.nacro.org.uk/criminal-record-support-service/support-for-employers/asking-about-criminal-records/" TargetMode="External"/><Relationship Id="rId3" Type="http://schemas.openxmlformats.org/officeDocument/2006/relationships/customXml" Target="../customXml/item3.xml"/><Relationship Id="rId21" Type="http://schemas.openxmlformats.org/officeDocument/2006/relationships/hyperlink" Target="https://www.gov.uk/government/publications/uk-points-based-immigration-system-employer-information/the-uks-points-based-immigration-system-an-introduction-for-employers" TargetMode="External"/><Relationship Id="rId34" Type="http://schemas.openxmlformats.org/officeDocument/2006/relationships/hyperlink" Target="https://www.gov.uk/government/publications/new-guidance-on-the-rehabilitation-of-offenders-act-197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safeguarding.network/e/972973/ldren-in-schools-and-colleges-/4jnyr/298305721/h/HyIDN73Sj-7iN3AbhahP9jynZgXP6O8f_isYOaJOZsc" TargetMode="External"/><Relationship Id="rId25" Type="http://schemas.openxmlformats.org/officeDocument/2006/relationships/hyperlink" Target="https://www.nacro.org.uk/nacro-services/criminal-record-support/" TargetMode="External"/><Relationship Id="rId33"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6" Type="http://schemas.openxmlformats.org/officeDocument/2006/relationships/hyperlink" Target="https://go.safeguarding.network/e/972973/-children-safe-in-education--2/4jnyn/298305721/h/HyIDN73Sj-7iN3AbhahP9jynZgXP6O8f_isYOaJOZsc" TargetMode="External"/><Relationship Id="rId20" Type="http://schemas.openxmlformats.org/officeDocument/2006/relationships/hyperlink" Target="https://www.gov.uk/government/publications/uk-points-based-immigration-system-employer-information/the-uks-points-based-immigration-system-an-introduction-for-employers" TargetMode="External"/><Relationship Id="rId29" Type="http://schemas.openxmlformats.org/officeDocument/2006/relationships/hyperlink" Target="https://www.gov.uk/guidance/qualified-teacher-status-q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teacher-status-checks-information-for-employers" TargetMode="External"/><Relationship Id="rId32" Type="http://schemas.openxmlformats.org/officeDocument/2006/relationships/hyperlink" Target="https://www.gov.uk/government/publications/new-guidance-on-the-rehabilitation-of-offenders-act-1974" TargetMode="External"/><Relationship Id="rId5" Type="http://schemas.openxmlformats.org/officeDocument/2006/relationships/customXml" Target="../customXml/item5.xml"/><Relationship Id="rId15" Type="http://schemas.openxmlformats.org/officeDocument/2006/relationships/hyperlink" Target="https://go.safeguarding.network/e/972973/ldren-in-schools-and-colleges-/4jnyr/298305721/h/HyIDN73Sj-7iN3AbhahP9jynZgXP6O8f_isYOaJOZsc" TargetMode="External"/><Relationship Id="rId23" Type="http://schemas.openxmlformats.org/officeDocument/2006/relationships/hyperlink" Target="https://teacherservices.education.gov.uk/" TargetMode="External"/><Relationship Id="rId28" Type="http://schemas.openxmlformats.org/officeDocument/2006/relationships/hyperlink" Target="https://www.gov.uk/guidance/recruit-teachers-from-oversea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check-job-applicant-right-to-work" TargetMode="External"/><Relationship Id="rId31"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safeguarding.network/e/972973/-children-safe-in-education--2/4jnyn/298305721/h/HyIDN73Sj-7iN3AbhahP9jynZgXP6O8f_isYOaJOZsc" TargetMode="External"/><Relationship Id="rId22" Type="http://schemas.openxmlformats.org/officeDocument/2006/relationships/hyperlink" Target="https://www.gov.uk/government/publications/governance-handbook" TargetMode="External"/><Relationship Id="rId27" Type="http://schemas.openxmlformats.org/officeDocument/2006/relationships/hyperlink" Target="https://www.gov.uk/government/publications/criminal-records-checks-for-overseas-applicants" TargetMode="External"/><Relationship Id="rId30" Type="http://schemas.openxmlformats.org/officeDocument/2006/relationships/hyperlink" Target="https://www.gov.uk/government/publications/dbs-workforce-guidance"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September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15dcc33-1acc-4699-9e73-2a5fce324432" xsi:nil="true"/>
    <lcf76f155ced4ddcb4097134ff3c332f xmlns="f8c3e729-2b66-4935-80dd-9a8389a89c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42DC2AEBE9524B92EBEB42F9C5EC4E" ma:contentTypeVersion="13" ma:contentTypeDescription="Create a new document." ma:contentTypeScope="" ma:versionID="60aa0b156d3f519505c5f8caef75647f">
  <xsd:schema xmlns:xsd="http://www.w3.org/2001/XMLSchema" xmlns:xs="http://www.w3.org/2001/XMLSchema" xmlns:p="http://schemas.microsoft.com/office/2006/metadata/properties" xmlns:ns2="f8c3e729-2b66-4935-80dd-9a8389a89c29" xmlns:ns3="515dcc33-1acc-4699-9e73-2a5fce324432" targetNamespace="http://schemas.microsoft.com/office/2006/metadata/properties" ma:root="true" ma:fieldsID="a1f6da8d90ace75f60759e883e2f05b6" ns2:_="" ns3:_="">
    <xsd:import namespace="f8c3e729-2b66-4935-80dd-9a8389a89c29"/>
    <xsd:import namespace="515dcc33-1acc-4699-9e73-2a5fce324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e729-2b66-4935-80dd-9a8389a89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6904a-553c-4071-b12e-f3440e60228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dcc33-1acc-4699-9e73-2a5fce324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f8b32c-23a4-4f79-942b-e0d6ada68b41}" ma:internalName="TaxCatchAll" ma:showField="CatchAllData" ma:web="515dcc33-1acc-4699-9e73-2a5fce3244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94959-F283-49A2-BFD0-684C6A99395F}">
  <ds:schemaRefs>
    <ds:schemaRef ds:uri="http://schemas.microsoft.com/office/2006/metadata/properties"/>
    <ds:schemaRef ds:uri="http://schemas.microsoft.com/office/infopath/2007/PartnerControls"/>
    <ds:schemaRef ds:uri="515dcc33-1acc-4699-9e73-2a5fce324432"/>
    <ds:schemaRef ds:uri="f8c3e729-2b66-4935-80dd-9a8389a89c29"/>
  </ds:schemaRefs>
</ds:datastoreItem>
</file>

<file path=customXml/itemProps3.xml><?xml version="1.0" encoding="utf-8"?>
<ds:datastoreItem xmlns:ds="http://schemas.openxmlformats.org/officeDocument/2006/customXml" ds:itemID="{34E5EB8E-AC5A-417C-8070-CCC1A9139900}">
  <ds:schemaRefs>
    <ds:schemaRef ds:uri="http://schemas.openxmlformats.org/officeDocument/2006/bibliography"/>
  </ds:schemaRefs>
</ds:datastoreItem>
</file>

<file path=customXml/itemProps4.xml><?xml version="1.0" encoding="utf-8"?>
<ds:datastoreItem xmlns:ds="http://schemas.openxmlformats.org/officeDocument/2006/customXml" ds:itemID="{38812249-9553-468C-AF17-1890246C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e729-2b66-4935-80dd-9a8389a89c29"/>
    <ds:schemaRef ds:uri="515dcc33-1acc-4699-9e73-2a5fce324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14F813-4EBF-4AC3-B043-37A646DAE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Herts County Council</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POLICY</dc:title>
  <dc:subject>hEALTH AND SAFETY</dc:subject>
  <dc:creator>Hertfordshire county Council</dc:creator>
  <cp:keywords>model, policy, health, safety</cp:keywords>
  <dc:description>csf0035</dc:description>
  <cp:lastModifiedBy>Kelly Nichol</cp:lastModifiedBy>
  <cp:revision>38</cp:revision>
  <cp:lastPrinted>2023-02-22T19:20:00Z</cp:lastPrinted>
  <dcterms:created xsi:type="dcterms:W3CDTF">2024-09-28T20:07:00Z</dcterms:created>
  <dcterms:modified xsi:type="dcterms:W3CDTF">2024-09-28T20:37:00Z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0x0101007C42DC2AEBE9524B92EBEB42F9C5EC4E</vt:lpwstr>
  </property>
  <property fmtid="{D5CDD505-2E9C-101B-9397-08002B2CF9AE}" pid="3" name="MediaServiceImageTags">
    <vt:lpwstr/>
  </property>
</Properties>
</file>